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 w:rsidRPr="00C957B6">
        <w:rPr>
          <w:rFonts w:ascii="Verdana" w:eastAsia="Times New Roman" w:hAnsi="Verdana" w:cs="Times New Roman"/>
          <w:b/>
          <w:color w:val="000000"/>
          <w:sz w:val="28"/>
          <w:szCs w:val="20"/>
          <w:highlight w:val="lightGray"/>
        </w:rPr>
        <w:fldChar w:fldCharType="begin"/>
      </w:r>
      <w:r w:rsidRPr="00C957B6">
        <w:rPr>
          <w:rFonts w:ascii="Verdana" w:eastAsia="Times New Roman" w:hAnsi="Verdana" w:cs="Times New Roman"/>
          <w:b/>
          <w:color w:val="000000"/>
          <w:sz w:val="28"/>
          <w:szCs w:val="20"/>
          <w:highlight w:val="lightGray"/>
        </w:rPr>
        <w:instrText xml:space="preserve"> TOC \c "Figure" </w:instrText>
      </w:r>
      <w:r w:rsidRPr="00C957B6">
        <w:rPr>
          <w:rFonts w:ascii="Verdana" w:eastAsia="Times New Roman" w:hAnsi="Verdana" w:cs="Times New Roman"/>
          <w:b/>
          <w:color w:val="000000"/>
          <w:sz w:val="28"/>
          <w:szCs w:val="20"/>
          <w:highlight w:val="lightGray"/>
        </w:rPr>
        <w:fldChar w:fldCharType="separate"/>
      </w:r>
      <w:r>
        <w:rPr>
          <w:noProof/>
        </w:rPr>
        <w:t>Figure 1</w:t>
      </w:r>
      <w:r>
        <w:rPr>
          <w:noProof/>
        </w:rPr>
        <w:noBreakHyphen/>
        <w:t>1: Rail Demand in an African Country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</w:t>
      </w:r>
      <w:r>
        <w:rPr>
          <w:noProof/>
        </w:rPr>
        <w:noBreakHyphen/>
        <w:t>2: Optimism Bias in Productivity Forecasts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</w:t>
      </w:r>
      <w:r>
        <w:rPr>
          <w:noProof/>
        </w:rPr>
        <w:noBreakHyphen/>
        <w:t>3: Model Flow Diagramme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</w:t>
      </w:r>
      <w:r>
        <w:rPr>
          <w:noProof/>
        </w:rPr>
        <w:noBreakHyphen/>
        <w:t>1: Sales (in £m 2018), Retail Food Sector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</w:t>
      </w:r>
      <w:r>
        <w:rPr>
          <w:noProof/>
        </w:rPr>
        <w:noBreakHyphen/>
        <w:t>2: Food Chains' Market Shares (%)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</w:t>
      </w:r>
      <w:r>
        <w:rPr>
          <w:noProof/>
        </w:rPr>
        <w:noBreakHyphen/>
        <w:t>3: Revenue per store and number of stores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</w:t>
      </w:r>
      <w:r>
        <w:rPr>
          <w:noProof/>
        </w:rPr>
        <w:noBreakHyphen/>
        <w:t>4: Number of Stores (February 2018)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</w:t>
      </w:r>
      <w:r>
        <w:rPr>
          <w:noProof/>
        </w:rPr>
        <w:noBreakHyphen/>
        <w:t>5: Acme Revenue (in £m 2018)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</w:t>
      </w:r>
      <w:r>
        <w:rPr>
          <w:noProof/>
        </w:rPr>
        <w:noBreakHyphen/>
        <w:t>6: Acme Financial Performance 2000-2018 (in £m 2018)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</w:t>
      </w:r>
      <w:r>
        <w:rPr>
          <w:noProof/>
        </w:rPr>
        <w:noBreakHyphen/>
        <w:t>7: Acme Operating Profit (£m 2018)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</w:t>
      </w:r>
      <w:r>
        <w:rPr>
          <w:noProof/>
        </w:rPr>
        <w:noBreakHyphen/>
        <w:t>8: ACME Operating Margin (%)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</w:t>
      </w:r>
      <w:r>
        <w:rPr>
          <w:noProof/>
        </w:rPr>
        <w:noBreakHyphen/>
        <w:t>9: Number of Employees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</w:t>
      </w:r>
      <w:r>
        <w:rPr>
          <w:noProof/>
        </w:rPr>
        <w:noBreakHyphen/>
        <w:t>10: Sales per Employee (2018 £)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</w:t>
      </w:r>
      <w:r>
        <w:rPr>
          <w:noProof/>
        </w:rPr>
        <w:noBreakHyphen/>
        <w:t>1: Residuals for Four Sample Years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</w:t>
      </w:r>
      <w:r>
        <w:rPr>
          <w:noProof/>
        </w:rPr>
        <w:noBreakHyphen/>
        <w:t>2: Low and Stable Residuals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</w:t>
      </w:r>
      <w:r>
        <w:rPr>
          <w:noProof/>
        </w:rPr>
        <w:noBreakHyphen/>
        <w:t>3: High and Drifting Residuals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</w:t>
      </w:r>
      <w:r>
        <w:rPr>
          <w:noProof/>
        </w:rPr>
        <w:noBreakHyphen/>
        <w:t>4: Ranking of Factors by Ease of Forecasting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</w:t>
      </w:r>
      <w:r>
        <w:rPr>
          <w:noProof/>
        </w:rPr>
        <w:noBreakHyphen/>
        <w:t>5: Copper Price ($/tonne)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</w:t>
      </w:r>
      <w:r>
        <w:rPr>
          <w:noProof/>
        </w:rPr>
        <w:noBreakHyphen/>
        <w:t>6: Construction Activity 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</w:t>
      </w:r>
      <w:r>
        <w:rPr>
          <w:noProof/>
        </w:rPr>
        <w:noBreakHyphen/>
        <w:t>7: Volatility Measure by Sector, European Companies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</w:t>
      </w:r>
      <w:r>
        <w:rPr>
          <w:noProof/>
        </w:rPr>
        <w:noBreakHyphen/>
        <w:t>8: Hourly Demand at Tesco Brent Cross (Friday)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4</w:t>
      </w:r>
      <w:r>
        <w:rPr>
          <w:noProof/>
        </w:rPr>
        <w:noBreakHyphen/>
        <w:t>1: Demand 1989-2018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4</w:t>
      </w:r>
      <w:r>
        <w:rPr>
          <w:noProof/>
        </w:rPr>
        <w:noBreakHyphen/>
        <w:t>2: Market Share by Mode and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4</w:t>
      </w:r>
      <w:r>
        <w:rPr>
          <w:noProof/>
        </w:rPr>
        <w:noBreakHyphen/>
        <w:t>3: Paris Lyon Market Shares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4</w:t>
      </w:r>
      <w:r>
        <w:rPr>
          <w:noProof/>
        </w:rPr>
        <w:noBreakHyphen/>
        <w:t>4: Comparison of Forecast and Actual Demand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4</w:t>
      </w:r>
      <w:r>
        <w:rPr>
          <w:noProof/>
        </w:rPr>
        <w:noBreakHyphen/>
        <w:t>5: Forecast and Actual Market Size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4</w:t>
      </w:r>
      <w:r>
        <w:rPr>
          <w:noProof/>
        </w:rPr>
        <w:noBreakHyphen/>
        <w:t>6: 1989 Maximum Market Size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1: Annual Customers by Store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2: Summary Statistics for Stores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3: Revenues for A and 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4: T-Distribution Curves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5: T values at 95% Significance Level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6: T-Values and Sample Size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7: 95% Confidence Interval Illustration (Normal Distribution)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8: Range of UK and German Confidence Intervals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9: Confidence Intervals with Different Sample Sizes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10: Confidence Interval Ranges with Larger Samples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11: Car and Non-Car Users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12: Two Proportions Test (Formulae)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13: Two Proportions Test (Data)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14: Two Proportions Test (Sensitivity)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15: Two Proportions Test (Larger Sample)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16: Polls and Actual Result of the UK's EU Referendum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17: Data for 1,000 batches (first 24 rows)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18: Impact on SEM of Batch Size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5</w:t>
      </w:r>
      <w:r>
        <w:rPr>
          <w:noProof/>
        </w:rPr>
        <w:noBreakHyphen/>
        <w:t>19: Results Comparison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6</w:t>
      </w:r>
      <w:r>
        <w:rPr>
          <w:noProof/>
        </w:rPr>
        <w:noBreakHyphen/>
        <w:t>1: Examples of Correlation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_Toc29111999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6</w:t>
      </w:r>
      <w:r>
        <w:rPr>
          <w:noProof/>
        </w:rPr>
        <w:noBreakHyphen/>
        <w:t>2: An Example of a Nonsense Correlation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lastRenderedPageBreak/>
        <w:t>Figure 6</w:t>
      </w:r>
      <w:r>
        <w:rPr>
          <w:noProof/>
        </w:rPr>
        <w:noBreakHyphen/>
        <w:t>3: Demonstration of R's Significance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6</w:t>
      </w:r>
      <w:r>
        <w:rPr>
          <w:noProof/>
        </w:rPr>
        <w:noBreakHyphen/>
        <w:t>4: Significant Trials for 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6</w:t>
      </w:r>
      <w:r>
        <w:rPr>
          <w:noProof/>
        </w:rPr>
        <w:noBreakHyphen/>
        <w:t>5: UK Clothing Sales (constant prices)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6</w:t>
      </w:r>
      <w:r>
        <w:rPr>
          <w:noProof/>
        </w:rPr>
        <w:noBreakHyphen/>
        <w:t>6: An Example of Seasonality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6</w:t>
      </w:r>
      <w:r>
        <w:rPr>
          <w:noProof/>
        </w:rPr>
        <w:noBreakHyphen/>
        <w:t>7: Differences between Successive Values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6</w:t>
      </w:r>
      <w:r>
        <w:rPr>
          <w:noProof/>
        </w:rPr>
        <w:noBreakHyphen/>
        <w:t>8: Sales Data after Log Transformation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6</w:t>
      </w:r>
      <w:r>
        <w:rPr>
          <w:noProof/>
        </w:rPr>
        <w:noBreakHyphen/>
        <w:t>9: UK Inflation Jan-16 to Jan-19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6</w:t>
      </w:r>
      <w:r>
        <w:rPr>
          <w:noProof/>
        </w:rPr>
        <w:noBreakHyphen/>
        <w:t>10: Examples of Shocks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7</w:t>
      </w:r>
      <w:r>
        <w:rPr>
          <w:noProof/>
        </w:rPr>
        <w:noBreakHyphen/>
        <w:t>1: Decision Tree 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7</w:t>
      </w:r>
      <w:r>
        <w:rPr>
          <w:noProof/>
        </w:rPr>
        <w:noBreakHyphen/>
        <w:t>2. Expected Outcome of Decision Tree 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7</w:t>
      </w:r>
      <w:r>
        <w:rPr>
          <w:noProof/>
        </w:rPr>
        <w:noBreakHyphen/>
        <w:t>3: Decision Tree 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7</w:t>
      </w:r>
      <w:r>
        <w:rPr>
          <w:noProof/>
        </w:rPr>
        <w:noBreakHyphen/>
        <w:t>4: Expected Outcome of Decision Tree 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7</w:t>
      </w:r>
      <w:r>
        <w:rPr>
          <w:noProof/>
        </w:rPr>
        <w:noBreakHyphen/>
        <w:t>5: Normal Distribution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7</w:t>
      </w:r>
      <w:r>
        <w:rPr>
          <w:noProof/>
        </w:rPr>
        <w:noBreakHyphen/>
        <w:t>6: A Limited Range of Values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7</w:t>
      </w:r>
      <w:r>
        <w:rPr>
          <w:noProof/>
        </w:rPr>
        <w:noBreakHyphen/>
        <w:t>7: Outcome of Poisson Distribution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1</w:t>
      </w:r>
      <w:r w:rsidRPr="00FD44FC">
        <w:rPr>
          <w:noProof/>
          <w:color w:val="00000A"/>
        </w:rPr>
        <w:t>: Average Waiting Time per Person by Arrival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2</w:t>
      </w:r>
      <w:r w:rsidRPr="00FD44FC">
        <w:rPr>
          <w:noProof/>
          <w:color w:val="00000A"/>
        </w:rPr>
        <w:t>: Probability Distributions for Arrivals and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3: Poisson Distribution (mean of 4 arrivals)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4: Does the Arrivals Data fit the Poisson Distribution?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5</w:t>
      </w:r>
      <w:r w:rsidRPr="00FD44FC">
        <w:rPr>
          <w:noProof/>
          <w:color w:val="00000A"/>
        </w:rPr>
        <w:t>: First Six Rows of Simulation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6</w:t>
      </w:r>
      <w:r w:rsidRPr="00FD44FC">
        <w:rPr>
          <w:noProof/>
          <w:color w:val="00000A"/>
        </w:rPr>
        <w:t>: Three Simulation Runs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7</w:t>
      </w:r>
      <w:r w:rsidRPr="00FD44FC">
        <w:rPr>
          <w:noProof/>
          <w:color w:val="00000A"/>
        </w:rPr>
        <w:t>: Results of 50 and 125 Simulations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8</w:t>
      </w:r>
      <w:r w:rsidRPr="00FD44FC">
        <w:rPr>
          <w:noProof/>
          <w:color w:val="00000A"/>
        </w:rPr>
        <w:t>: Summary Results of Simulations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9</w:t>
      </w:r>
      <w:r w:rsidRPr="00FD44FC">
        <w:rPr>
          <w:noProof/>
          <w:color w:val="00000A"/>
        </w:rPr>
        <w:t>: Improvement in Service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10</w:t>
      </w:r>
      <w:r w:rsidRPr="00FD44FC">
        <w:rPr>
          <w:noProof/>
          <w:color w:val="00000A"/>
        </w:rPr>
        <w:t>: Variation in Arrivals per Hour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11: Impact of Adding a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12: Reduced Waiting Time with Additional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13: Demand and Cost of Additional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8</w:t>
      </w:r>
      <w:r>
        <w:rPr>
          <w:noProof/>
        </w:rPr>
        <w:noBreakHyphen/>
        <w:t>14: Single vs Two Parallel Queues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9</w:t>
      </w:r>
      <w:r>
        <w:rPr>
          <w:noProof/>
        </w:rPr>
        <w:noBreakHyphen/>
        <w:t>1: Frequency and Impact of Power Cuts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9</w:t>
      </w:r>
      <w:r>
        <w:rPr>
          <w:noProof/>
        </w:rPr>
        <w:noBreakHyphen/>
        <w:t>2: Simulation of Power Outages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9</w:t>
      </w:r>
      <w:r>
        <w:rPr>
          <w:noProof/>
        </w:rPr>
        <w:noBreakHyphen/>
        <w:t>3: Result of 10 Simulations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9</w:t>
      </w:r>
      <w:r>
        <w:rPr>
          <w:noProof/>
        </w:rPr>
        <w:noBreakHyphen/>
        <w:t>4: Variable Probabilities by Month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 w:rsidRPr="00FD44FC">
        <w:rPr>
          <w:rFonts w:cstheme="minorHAnsi"/>
          <w:noProof/>
        </w:rPr>
        <w:t>Figure 10</w:t>
      </w:r>
      <w:r w:rsidRPr="00FD44FC">
        <w:rPr>
          <w:rFonts w:cstheme="minorHAnsi"/>
          <w:noProof/>
        </w:rPr>
        <w:noBreakHyphen/>
        <w:t>1: Data on AL’s Fleet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 w:rsidRPr="00FD44FC">
        <w:rPr>
          <w:rFonts w:cstheme="minorHAnsi"/>
          <w:noProof/>
        </w:rPr>
        <w:t>Figure 10</w:t>
      </w:r>
      <w:r w:rsidRPr="00FD44FC">
        <w:rPr>
          <w:rFonts w:cstheme="minorHAnsi"/>
          <w:noProof/>
        </w:rPr>
        <w:noBreakHyphen/>
        <w:t>2:  Distance from Depot and Daily Demand by Store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10</w:t>
      </w:r>
      <w:r>
        <w:rPr>
          <w:noProof/>
        </w:rPr>
        <w:noBreakHyphen/>
        <w:t>3: List of Truck Allocation Constraints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10</w:t>
      </w:r>
      <w:r>
        <w:rPr>
          <w:noProof/>
        </w:rPr>
        <w:noBreakHyphen/>
        <w:t>4: Starting Point to Solve the Truck Allocation Problem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10</w:t>
      </w:r>
      <w:r>
        <w:rPr>
          <w:noProof/>
        </w:rPr>
        <w:noBreakHyphen/>
        <w:t>5: Solver Screenshot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10</w:t>
      </w:r>
      <w:r>
        <w:rPr>
          <w:noProof/>
        </w:rPr>
        <w:noBreakHyphen/>
        <w:t>6: Results from Solver – Base Case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10</w:t>
      </w:r>
      <w:r>
        <w:rPr>
          <w:noProof/>
        </w:rPr>
        <w:noBreakHyphen/>
        <w:t>7: Removing a Large Truck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10</w:t>
      </w:r>
      <w:r>
        <w:rPr>
          <w:noProof/>
        </w:rPr>
        <w:noBreakHyphen/>
        <w:t>8: Store 3 - Higher Demand, No Large Trucks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10</w:t>
      </w:r>
      <w:r>
        <w:rPr>
          <w:noProof/>
        </w:rPr>
        <w:noBreakHyphen/>
        <w:t>9: Store 3 – Large Truck Constraint Removed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10</w:t>
      </w:r>
      <w:r>
        <w:rPr>
          <w:noProof/>
        </w:rPr>
        <w:noBreakHyphen/>
        <w:t>10: New Large Truck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11</w:t>
      </w:r>
      <w:r>
        <w:rPr>
          <w:noProof/>
        </w:rPr>
        <w:noBreakHyphen/>
        <w:t>1 ABC Clothing Sales (in 2018 £m)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11</w:t>
      </w:r>
      <w:r>
        <w:rPr>
          <w:noProof/>
        </w:rPr>
        <w:noBreakHyphen/>
        <w:t>2: Acme's sales performance against industry average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12</w:t>
      </w:r>
      <w:r>
        <w:rPr>
          <w:noProof/>
        </w:rPr>
        <w:noBreakHyphen/>
        <w:t>1: Decision Tree - Step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12</w:t>
      </w:r>
      <w:r>
        <w:rPr>
          <w:noProof/>
        </w:rPr>
        <w:noBreakHyphen/>
        <w:t>2: Costs Associated with each Scenario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12</w:t>
      </w:r>
      <w:r>
        <w:rPr>
          <w:noProof/>
        </w:rPr>
        <w:noBreakHyphen/>
        <w:t>3: Assignment of Probabilities to Scenarios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lastRenderedPageBreak/>
        <w:t>Figure 12</w:t>
      </w:r>
      <w:r>
        <w:rPr>
          <w:noProof/>
        </w:rPr>
        <w:noBreakHyphen/>
        <w:t>4: Expected Values (£m)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13</w:t>
      </w:r>
      <w:r>
        <w:rPr>
          <w:noProof/>
        </w:rPr>
        <w:noBreakHyphen/>
        <w:t>1: GDP and Private Consumption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13</w:t>
      </w:r>
      <w:r>
        <w:rPr>
          <w:noProof/>
        </w:rPr>
        <w:noBreakHyphen/>
        <w:t>2: Supply and Demand Equilibrium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13</w:t>
      </w:r>
      <w:r>
        <w:rPr>
          <w:noProof/>
        </w:rPr>
        <w:noBreakHyphen/>
        <w:t>3: Introducing a Tax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13</w:t>
      </w:r>
      <w:r>
        <w:rPr>
          <w:noProof/>
        </w:rPr>
        <w:noBreakHyphen/>
        <w:t>4: Tax Burden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13</w:t>
      </w:r>
      <w:r>
        <w:rPr>
          <w:noProof/>
        </w:rPr>
        <w:noBreakHyphen/>
        <w:t>5: Tax Burden with Elastic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13</w:t>
      </w:r>
      <w:r>
        <w:rPr>
          <w:noProof/>
        </w:rPr>
        <w:noBreakHyphen/>
        <w:t>6: Model Results Using an Inelastic Good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13</w:t>
      </w:r>
      <w:r>
        <w:rPr>
          <w:noProof/>
        </w:rPr>
        <w:noBreakHyphen/>
        <w:t>7: Model Results Using an Elastic Good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13</w:t>
      </w:r>
      <w:r>
        <w:rPr>
          <w:noProof/>
        </w:rPr>
        <w:noBreakHyphen/>
        <w:t>8: Summary of Changing Demand Elasticity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14</w:t>
      </w:r>
      <w:r>
        <w:rPr>
          <w:noProof/>
        </w:rPr>
        <w:noBreakHyphen/>
        <w:t>1: Relationships between Driver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14</w:t>
      </w:r>
      <w:r>
        <w:rPr>
          <w:noProof/>
        </w:rPr>
        <w:noBreakHyphen/>
        <w:t>2: Summary of the Banking and Software Industries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15</w:t>
      </w:r>
      <w:r>
        <w:rPr>
          <w:noProof/>
        </w:rPr>
        <w:noBreakHyphen/>
        <w:t>1: Widget Sales 2008 and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15</w:t>
      </w:r>
      <w:r>
        <w:rPr>
          <w:noProof/>
        </w:rPr>
        <w:noBreakHyphen/>
        <w:t>2: Initial Profit Forecast using Real Prices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15</w:t>
      </w:r>
      <w:r>
        <w:rPr>
          <w:noProof/>
        </w:rPr>
        <w:noBreakHyphen/>
        <w:t>3. Profit Forecast in Current Prices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15</w:t>
      </w:r>
      <w:r>
        <w:rPr>
          <w:noProof/>
        </w:rPr>
        <w:noBreakHyphen/>
        <w:t>4: Profit Forecast in Real 2019 Prices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15</w:t>
      </w:r>
      <w:r>
        <w:rPr>
          <w:noProof/>
        </w:rPr>
        <w:noBreakHyphen/>
        <w:t>5: CPI Values by Sector (2000Q1=100)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15</w:t>
      </w:r>
      <w:r>
        <w:rPr>
          <w:noProof/>
        </w:rPr>
        <w:noBreakHyphen/>
        <w:t>6: Raw Sales Data and Inflation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15</w:t>
      </w:r>
      <w:r>
        <w:rPr>
          <w:noProof/>
        </w:rPr>
        <w:noBreakHyphen/>
        <w:t>7: Real Price Data Calculation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15</w:t>
      </w:r>
      <w:r>
        <w:rPr>
          <w:noProof/>
        </w:rPr>
        <w:noBreakHyphen/>
        <w:t>8: Grocery Sales at Current and Constant Prices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15</w:t>
      </w:r>
      <w:r>
        <w:rPr>
          <w:noProof/>
        </w:rPr>
        <w:noBreakHyphen/>
        <w:t>9: Current and Constant Grocery Sales Indices (2000Q1=100)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15</w:t>
      </w:r>
      <w:r>
        <w:rPr>
          <w:noProof/>
        </w:rPr>
        <w:noBreakHyphen/>
        <w:t>10: GBP-TRY Exchange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15</w:t>
      </w:r>
      <w:r>
        <w:rPr>
          <w:noProof/>
        </w:rPr>
        <w:noBreakHyphen/>
        <w:t>11: Data Used for Food Import Calculation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15</w:t>
      </w:r>
      <w:r>
        <w:rPr>
          <w:noProof/>
        </w:rPr>
        <w:noBreakHyphen/>
        <w:t>12: Real Unit Prices over Time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15</w:t>
      </w:r>
      <w:r>
        <w:rPr>
          <w:noProof/>
        </w:rPr>
        <w:noBreakHyphen/>
        <w:t>13</w:t>
      </w:r>
      <w:r w:rsidRPr="00FD44FC">
        <w:rPr>
          <w:noProof/>
          <w:color w:val="00000A"/>
        </w:rPr>
        <w:t>: Simple Measure for Measuring Price Volatility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16</w:t>
      </w:r>
      <w:r>
        <w:rPr>
          <w:noProof/>
        </w:rPr>
        <w:noBreakHyphen/>
        <w:t>1: UK Population by Age Group 1976-2016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16</w:t>
      </w:r>
      <w:r>
        <w:rPr>
          <w:noProof/>
        </w:rPr>
        <w:noBreakHyphen/>
        <w:t>2: Example of a Mosaic Category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16</w:t>
      </w:r>
      <w:r>
        <w:rPr>
          <w:noProof/>
        </w:rPr>
        <w:noBreakHyphen/>
        <w:t>3: Circular Flow of Income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16</w:t>
      </w:r>
      <w:r>
        <w:rPr>
          <w:noProof/>
        </w:rPr>
        <w:noBreakHyphen/>
        <w:t>4 Macroeconomic influencing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16</w:t>
      </w:r>
      <w:r>
        <w:rPr>
          <w:noProof/>
        </w:rPr>
        <w:noBreakHyphen/>
        <w:t>5: Food at Home (Blue) and Eating Out (Red) Expenditure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16</w:t>
      </w:r>
      <w:r>
        <w:rPr>
          <w:noProof/>
        </w:rPr>
        <w:noBreakHyphen/>
        <w:t>6: Real Disposable income per Household (2017/18 prices)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16</w:t>
      </w:r>
      <w:r>
        <w:rPr>
          <w:noProof/>
        </w:rPr>
        <w:noBreakHyphen/>
        <w:t>7: Supermarket and Household Goods Sales (constant prices, 2000/01=100)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16</w:t>
      </w:r>
      <w:r>
        <w:rPr>
          <w:noProof/>
        </w:rPr>
        <w:noBreakHyphen/>
        <w:t>8: Relationships with Disposable Income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16</w:t>
      </w:r>
      <w:r>
        <w:rPr>
          <w:noProof/>
        </w:rPr>
        <w:noBreakHyphen/>
        <w:t>9: Clusters in Sales of Household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16</w:t>
      </w:r>
      <w:r>
        <w:rPr>
          <w:noProof/>
        </w:rPr>
        <w:noBreakHyphen/>
        <w:t>10: GDPC and Disposable Income (UK)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16</w:t>
      </w:r>
      <w:r>
        <w:rPr>
          <w:noProof/>
        </w:rPr>
        <w:noBreakHyphen/>
        <w:t>11: GDPC and Food/Furniture Sales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16</w:t>
      </w:r>
      <w:r>
        <w:rPr>
          <w:noProof/>
        </w:rPr>
        <w:noBreakHyphen/>
        <w:t>12: Savings Ratio vs Sales by Quarter (2000-2018)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16</w:t>
      </w:r>
      <w:r>
        <w:rPr>
          <w:noProof/>
        </w:rPr>
        <w:noBreakHyphen/>
        <w:t>13: Savings Ratio vs Sales with Clusters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17</w:t>
      </w:r>
      <w:r>
        <w:rPr>
          <w:noProof/>
        </w:rPr>
        <w:noBreakHyphen/>
        <w:t>1</w:t>
      </w:r>
      <w:r w:rsidRPr="00FD44FC">
        <w:rPr>
          <w:noProof/>
          <w:color w:val="00000A"/>
        </w:rPr>
        <w:t>: Overview of Consumer Behaviour Influences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17</w:t>
      </w:r>
      <w:r>
        <w:rPr>
          <w:noProof/>
        </w:rPr>
        <w:noBreakHyphen/>
        <w:t>2: Internet Sales as a % of Retail Sales - 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17</w:t>
      </w:r>
      <w:r>
        <w:rPr>
          <w:noProof/>
        </w:rPr>
        <w:noBreakHyphen/>
        <w:t>3: Digital &amp; mobile influence on in-store sales - USA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17</w:t>
      </w:r>
      <w:r>
        <w:rPr>
          <w:noProof/>
        </w:rPr>
        <w:noBreakHyphen/>
        <w:t>4: Check-in Queues at Lanzarote Airport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17</w:t>
      </w:r>
      <w:r>
        <w:rPr>
          <w:noProof/>
        </w:rPr>
        <w:noBreakHyphen/>
        <w:t>5: Mobile subscriptions per 100 inhabitants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17</w:t>
      </w:r>
      <w:r>
        <w:rPr>
          <w:noProof/>
        </w:rPr>
        <w:noBreakHyphen/>
        <w:t>6: P/L Statement for Acme India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17</w:t>
      </w:r>
      <w:r>
        <w:rPr>
          <w:noProof/>
        </w:rPr>
        <w:noBreakHyphen/>
        <w:t>7: Downside Forecast for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17</w:t>
      </w:r>
      <w:r>
        <w:rPr>
          <w:noProof/>
        </w:rPr>
        <w:noBreakHyphen/>
        <w:t>8: AI Revenue Sensitivity Test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18</w:t>
      </w:r>
      <w:r>
        <w:rPr>
          <w:noProof/>
        </w:rPr>
        <w:noBreakHyphen/>
        <w:t>1: Net Profit Margin by Industry (selection)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18</w:t>
      </w:r>
      <w:r>
        <w:rPr>
          <w:noProof/>
        </w:rPr>
        <w:noBreakHyphen/>
        <w:t>2: Range of Industry Structures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18</w:t>
      </w:r>
      <w:r>
        <w:rPr>
          <w:noProof/>
        </w:rPr>
        <w:noBreakHyphen/>
        <w:t>3: Generic Product Life Cycle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lastRenderedPageBreak/>
        <w:t>Figure 18</w:t>
      </w:r>
      <w:r>
        <w:rPr>
          <w:noProof/>
        </w:rPr>
        <w:noBreakHyphen/>
        <w:t>4: 2018 Market Shares, 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18</w:t>
      </w:r>
      <w:r>
        <w:rPr>
          <w:noProof/>
        </w:rPr>
        <w:noBreakHyphen/>
        <w:t>5: Cost Structure of Apparel and Telecoms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18</w:t>
      </w:r>
      <w:r>
        <w:rPr>
          <w:noProof/>
        </w:rPr>
        <w:noBreakHyphen/>
        <w:t>6: Concentration Indices (USA)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18</w:t>
      </w:r>
      <w:r>
        <w:rPr>
          <w:noProof/>
        </w:rPr>
        <w:noBreakHyphen/>
        <w:t>7: Market Share of Top Firms (%)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18</w:t>
      </w:r>
      <w:r>
        <w:rPr>
          <w:noProof/>
        </w:rPr>
        <w:noBreakHyphen/>
        <w:t>8: Mobile Operators Market Share in Spain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19</w:t>
      </w:r>
      <w:r>
        <w:rPr>
          <w:noProof/>
        </w:rPr>
        <w:noBreakHyphen/>
        <w:t>1: Costs Trade-Off for Stock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19</w:t>
      </w:r>
      <w:r>
        <w:rPr>
          <w:noProof/>
        </w:rPr>
        <w:noBreakHyphen/>
        <w:t>2: Adjusting EOQ for Batches Size and Delivery Number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20</w:t>
      </w:r>
      <w:r>
        <w:rPr>
          <w:noProof/>
        </w:rPr>
        <w:noBreakHyphen/>
        <w:t>1: Steps of a Market Positioning Strategy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20</w:t>
      </w:r>
      <w:r>
        <w:rPr>
          <w:noProof/>
        </w:rPr>
        <w:noBreakHyphen/>
        <w:t>2: Value of the UK Soft Drinks Market (€bn)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20</w:t>
      </w:r>
      <w:r>
        <w:rPr>
          <w:noProof/>
        </w:rPr>
        <w:noBreakHyphen/>
        <w:t>3: Soft Drinks Perceptual Map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21</w:t>
      </w:r>
      <w:r>
        <w:rPr>
          <w:noProof/>
        </w:rPr>
        <w:noBreakHyphen/>
        <w:t>1: Span of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21</w:t>
      </w:r>
      <w:r>
        <w:rPr>
          <w:noProof/>
        </w:rPr>
        <w:noBreakHyphen/>
        <w:t>2: Chain of Command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21</w:t>
      </w:r>
      <w:r>
        <w:rPr>
          <w:noProof/>
        </w:rPr>
        <w:noBreakHyphen/>
        <w:t>3: Simplified Functional 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21</w:t>
      </w:r>
      <w:r>
        <w:rPr>
          <w:noProof/>
        </w:rPr>
        <w:noBreakHyphen/>
        <w:t>4: Geographical 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21</w:t>
      </w:r>
      <w:r>
        <w:rPr>
          <w:noProof/>
        </w:rPr>
        <w:noBreakHyphen/>
        <w:t>5: SBU 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21</w:t>
      </w:r>
      <w:r>
        <w:rPr>
          <w:noProof/>
        </w:rPr>
        <w:noBreakHyphen/>
        <w:t>6: Example of a Matrix 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21</w:t>
      </w:r>
      <w:r>
        <w:rPr>
          <w:noProof/>
        </w:rPr>
        <w:noBreakHyphen/>
        <w:t>7: Eurotunnel Passenger Volumes (millions)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21</w:t>
      </w:r>
      <w:r>
        <w:rPr>
          <w:noProof/>
        </w:rPr>
        <w:noBreakHyphen/>
        <w:t>8: Cycle of Planning, Implementation and Learning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22</w:t>
      </w:r>
      <w:r>
        <w:rPr>
          <w:noProof/>
        </w:rPr>
        <w:noBreakHyphen/>
        <w:t>1: Plot of Rainfall Against Yield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22</w:t>
      </w:r>
      <w:r>
        <w:rPr>
          <w:noProof/>
        </w:rPr>
        <w:noBreakHyphen/>
        <w:t>2: Least Squares Example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22</w:t>
      </w:r>
      <w:r>
        <w:rPr>
          <w:noProof/>
        </w:rPr>
        <w:noBreakHyphen/>
        <w:t>3: Simple Regression Data 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22</w:t>
      </w:r>
      <w:r>
        <w:rPr>
          <w:noProof/>
        </w:rPr>
        <w:noBreakHyphen/>
        <w:t>4: Regression Pop-up in Excel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22</w:t>
      </w:r>
      <w:r>
        <w:rPr>
          <w:noProof/>
        </w:rPr>
        <w:noBreakHyphen/>
        <w:t>5: Simple Regression Output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22</w:t>
      </w:r>
      <w:r>
        <w:rPr>
          <w:noProof/>
        </w:rPr>
        <w:noBreakHyphen/>
        <w:t>6: Poor Significance of Coefficients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23</w:t>
      </w:r>
      <w:r>
        <w:rPr>
          <w:noProof/>
        </w:rPr>
        <w:noBreakHyphen/>
        <w:t>1: Correlation Matrix for Acme Food Regression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23</w:t>
      </w:r>
      <w:r>
        <w:rPr>
          <w:noProof/>
        </w:rPr>
        <w:noBreakHyphen/>
        <w:t>2: Regression Results using All Variables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23</w:t>
      </w:r>
      <w:r>
        <w:rPr>
          <w:noProof/>
        </w:rPr>
        <w:noBreakHyphen/>
        <w:t>3: Range of Variables Used in the Regression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23</w:t>
      </w:r>
      <w:r>
        <w:rPr>
          <w:noProof/>
        </w:rPr>
        <w:noBreakHyphen/>
        <w:t>4: Regression Results Excluding Ind Rev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23</w:t>
      </w:r>
      <w:r>
        <w:rPr>
          <w:noProof/>
        </w:rPr>
        <w:noBreakHyphen/>
        <w:t>5: Acme Sales Model Fit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23</w:t>
      </w:r>
      <w:r>
        <w:rPr>
          <w:noProof/>
        </w:rPr>
        <w:noBreakHyphen/>
        <w:t>6: Analysis of Acme Model Residuals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1: Production with Outages – Acme Motors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2: Data used to develop production chart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3: Production Pre- and Post-Bankruptcy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4: Data Used to Demonstrate a Long-Term Shock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5: One Month of Daily Sales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6: Regression Input Using a Dummy Variable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7: Dummy Regression Output (Abridged)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8: Regression Set-Up for Acme Motors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9: Acme Motors Regression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10: Acme Motors Residual Analysis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11: Dummy Variables for Acme Food Sales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12: Regression Results Including Dummies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13: Acme Sales Model Fit Including Dummies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24</w:t>
      </w:r>
      <w:r>
        <w:rPr>
          <w:noProof/>
        </w:rPr>
        <w:noBreakHyphen/>
        <w:t>14: Analysis of Acme Model Residuals with Dummies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 w:rsidRPr="00FD44FC">
        <w:rPr>
          <w:noProof/>
          <w:color w:val="000000" w:themeColor="text1"/>
        </w:rPr>
        <w:t>Figure 24</w:t>
      </w:r>
      <w:r w:rsidRPr="00FD44FC">
        <w:rPr>
          <w:noProof/>
          <w:color w:val="000000" w:themeColor="text1"/>
        </w:rPr>
        <w:noBreakHyphen/>
        <w:t>15: Initial Residuals Analysis (Time)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 w:rsidRPr="00FD44FC">
        <w:rPr>
          <w:noProof/>
          <w:color w:val="000000" w:themeColor="text1"/>
        </w:rPr>
        <w:t>Figure 24</w:t>
      </w:r>
      <w:r w:rsidRPr="00FD44FC">
        <w:rPr>
          <w:noProof/>
          <w:color w:val="000000" w:themeColor="text1"/>
        </w:rPr>
        <w:noBreakHyphen/>
        <w:t>16: Residuals Analysis (Time) after Inclusion of Dummy Variable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 w:rsidRPr="00FD44FC">
        <w:rPr>
          <w:noProof/>
          <w:color w:val="000000" w:themeColor="text1"/>
        </w:rPr>
        <w:t>Figure 24</w:t>
      </w:r>
      <w:r w:rsidRPr="00FD44FC">
        <w:rPr>
          <w:noProof/>
          <w:color w:val="000000" w:themeColor="text1"/>
        </w:rPr>
        <w:noBreakHyphen/>
        <w:t>17: Residuals by Observation Size Without and With Dummy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25</w:t>
      </w:r>
      <w:r>
        <w:rPr>
          <w:noProof/>
        </w:rPr>
        <w:noBreakHyphen/>
        <w:t>1: Data on Disposable Income and Food Sales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lastRenderedPageBreak/>
        <w:t>Figure 25</w:t>
      </w:r>
      <w:r>
        <w:rPr>
          <w:noProof/>
        </w:rPr>
        <w:noBreakHyphen/>
        <w:t>2: Regression Results for Linear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25</w:t>
      </w:r>
      <w:r>
        <w:rPr>
          <w:noProof/>
        </w:rPr>
        <w:noBreakHyphen/>
        <w:t>3: Linear Trend 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25</w:t>
      </w:r>
      <w:r>
        <w:rPr>
          <w:noProof/>
        </w:rPr>
        <w:noBreakHyphen/>
        <w:t>4: Logarithmic Transformation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25</w:t>
      </w:r>
      <w:r>
        <w:rPr>
          <w:noProof/>
        </w:rPr>
        <w:noBreakHyphen/>
        <w:t>5: Quadratic Line of Best Fit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25</w:t>
      </w:r>
      <w:r>
        <w:rPr>
          <w:noProof/>
        </w:rPr>
        <w:noBreakHyphen/>
        <w:t>6: Regression Results for Quadratic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25</w:t>
      </w:r>
      <w:r>
        <w:rPr>
          <w:noProof/>
        </w:rPr>
        <w:noBreakHyphen/>
        <w:t>7: Quadratic and Linear Models Compared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25</w:t>
      </w:r>
      <w:r>
        <w:rPr>
          <w:noProof/>
        </w:rPr>
        <w:noBreakHyphen/>
        <w:t>8: Expanded Quadratic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25</w:t>
      </w:r>
      <w:r>
        <w:rPr>
          <w:noProof/>
        </w:rPr>
        <w:noBreakHyphen/>
        <w:t>9: Stepwise Regression Menu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25</w:t>
      </w:r>
      <w:r>
        <w:rPr>
          <w:noProof/>
        </w:rPr>
        <w:noBreakHyphen/>
        <w:t>10: Stepwise Regression Menu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25</w:t>
      </w:r>
      <w:r>
        <w:rPr>
          <w:noProof/>
        </w:rPr>
        <w:noBreakHyphen/>
        <w:t>11: Data Used to Demonstrate Stepwise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25</w:t>
      </w:r>
      <w:r>
        <w:rPr>
          <w:noProof/>
        </w:rPr>
        <w:noBreakHyphen/>
        <w:t>12: Regression with All Variables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25</w:t>
      </w:r>
      <w:r>
        <w:rPr>
          <w:noProof/>
        </w:rPr>
        <w:noBreakHyphen/>
        <w:t>13: Regression with X1 and X4 only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>1</w:t>
      </w:r>
      <w:r w:rsidRPr="00FD44FC">
        <w:rPr>
          <w:noProof/>
          <w:color w:val="00000A"/>
        </w:rPr>
        <w:t>: Air Traffic between UK and Greece, Jan 2013- Dec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>2</w:t>
      </w:r>
      <w:r w:rsidRPr="00FD44FC">
        <w:rPr>
          <w:noProof/>
          <w:color w:val="00000A"/>
        </w:rPr>
        <w:t>: Air Traffic between the UK and Japan, 2013-2017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>3: Greek Data with Trend 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225</w:t>
      </w:r>
      <w:r>
        <w:rPr>
          <w:noProof/>
        </w:rPr>
        <w:fldChar w:fldCharType="end"/>
      </w:r>
    </w:p>
    <w:p w:rsidR="008C1736" w:rsidRP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bookmarkStart w:id="0" w:name="_GoBack"/>
      <w:r w:rsidRPr="008C1736">
        <w:rPr>
          <w:noProof/>
        </w:rPr>
        <w:t>.Figure 26</w:t>
      </w:r>
      <w:r w:rsidRPr="008C1736">
        <w:rPr>
          <w:noProof/>
        </w:rPr>
        <w:noBreakHyphen/>
        <w:t>4: Regression Results for Trend</w:t>
      </w:r>
      <w:r w:rsidRPr="008C1736">
        <w:rPr>
          <w:noProof/>
        </w:rPr>
        <w:tab/>
      </w:r>
      <w:r w:rsidRPr="008C1736">
        <w:rPr>
          <w:noProof/>
        </w:rPr>
        <w:fldChar w:fldCharType="begin"/>
      </w:r>
      <w:r w:rsidRPr="008C1736">
        <w:rPr>
          <w:noProof/>
        </w:rPr>
        <w:instrText xml:space="preserve"> PAGEREF _Toc29112160 \h </w:instrText>
      </w:r>
      <w:r w:rsidRPr="008C1736">
        <w:rPr>
          <w:noProof/>
        </w:rPr>
      </w:r>
      <w:r w:rsidRPr="008C1736">
        <w:rPr>
          <w:noProof/>
        </w:rPr>
        <w:fldChar w:fldCharType="separate"/>
      </w:r>
      <w:r w:rsidRPr="008C1736">
        <w:rPr>
          <w:noProof/>
        </w:rPr>
        <w:t>225</w:t>
      </w:r>
      <w:r w:rsidRPr="008C1736">
        <w:rPr>
          <w:noProof/>
        </w:rPr>
        <w:fldChar w:fldCharType="end"/>
      </w:r>
    </w:p>
    <w:bookmarkEnd w:id="0"/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>5: Average Monthly Demand and Weights for Greek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>6: Calculation of Residuals for Greece, Jan-Dec 2013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 xml:space="preserve">7: </w:t>
      </w:r>
      <w:r w:rsidRPr="00FD44FC">
        <w:rPr>
          <w:noProof/>
          <w:color w:val="00000A"/>
        </w:rPr>
        <w:t>Actual and Additive Model for Greece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>8</w:t>
      </w:r>
      <w:r w:rsidRPr="00FD44FC">
        <w:rPr>
          <w:noProof/>
          <w:color w:val="00000A"/>
        </w:rPr>
        <w:t>: Residual Terms of the Greek Additive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>9: Seasonality for Greek Multiplicative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>10: Seasonality Calculations (Multiplicative)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>11</w:t>
      </w:r>
      <w:r w:rsidRPr="00FD44FC">
        <w:rPr>
          <w:noProof/>
          <w:color w:val="00000A"/>
        </w:rPr>
        <w:t>: Actual and Multiplicative Model for Greece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>12: Residuals for Greece Multiplicative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>13: Simple MAD and MSE 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>14: MAD and MSE for Greek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26</w:t>
      </w:r>
      <w:r>
        <w:rPr>
          <w:noProof/>
        </w:rPr>
        <w:noBreakHyphen/>
        <w:t>15: Greece 2018 'Forecasts'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27</w:t>
      </w:r>
      <w:r>
        <w:rPr>
          <w:noProof/>
        </w:rPr>
        <w:noBreakHyphen/>
        <w:t>1: Japan Data with Trend 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27</w:t>
      </w:r>
      <w:r>
        <w:rPr>
          <w:noProof/>
        </w:rPr>
        <w:noBreakHyphen/>
        <w:t>2: Monthly Additive Weights for Japanese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27</w:t>
      </w:r>
      <w:r>
        <w:rPr>
          <w:noProof/>
        </w:rPr>
        <w:noBreakHyphen/>
        <w:t>3: Calculation of Residuals for Japanese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27</w:t>
      </w:r>
      <w:r>
        <w:rPr>
          <w:noProof/>
        </w:rPr>
        <w:noBreakHyphen/>
        <w:t>4</w:t>
      </w:r>
      <w:r w:rsidRPr="00FD44FC">
        <w:rPr>
          <w:noProof/>
          <w:color w:val="00000A"/>
        </w:rPr>
        <w:t>: Actual and Additive Model for Japan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27</w:t>
      </w:r>
      <w:r>
        <w:rPr>
          <w:noProof/>
        </w:rPr>
        <w:noBreakHyphen/>
        <w:t>5</w:t>
      </w:r>
      <w:r w:rsidRPr="00FD44FC">
        <w:rPr>
          <w:noProof/>
          <w:color w:val="00000A"/>
        </w:rPr>
        <w:t>: Residual Terms of the Additive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27</w:t>
      </w:r>
      <w:r>
        <w:rPr>
          <w:noProof/>
        </w:rPr>
        <w:noBreakHyphen/>
        <w:t>6: Multiplicative Seasonal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27</w:t>
      </w:r>
      <w:r>
        <w:rPr>
          <w:noProof/>
        </w:rPr>
        <w:noBreakHyphen/>
        <w:t>7</w:t>
      </w:r>
      <w:r w:rsidRPr="00FD44FC">
        <w:rPr>
          <w:noProof/>
          <w:color w:val="00000A"/>
        </w:rPr>
        <w:t>: Actual and Multiplicative Model for Japan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27</w:t>
      </w:r>
      <w:r>
        <w:rPr>
          <w:noProof/>
        </w:rPr>
        <w:noBreakHyphen/>
        <w:t>8</w:t>
      </w:r>
      <w:r w:rsidRPr="00FD44FC">
        <w:rPr>
          <w:noProof/>
          <w:color w:val="00000A"/>
        </w:rPr>
        <w:t>: Residual Terms of the Multiplicative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27</w:t>
      </w:r>
      <w:r>
        <w:rPr>
          <w:noProof/>
        </w:rPr>
        <w:noBreakHyphen/>
        <w:t>9: MAD and MSE for each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27</w:t>
      </w:r>
      <w:r>
        <w:rPr>
          <w:noProof/>
        </w:rPr>
        <w:noBreakHyphen/>
        <w:t>10: Application of Models for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27</w:t>
      </w:r>
      <w:r>
        <w:rPr>
          <w:noProof/>
        </w:rPr>
        <w:noBreakHyphen/>
        <w:t>11: Annual UK-Japan Demand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28</w:t>
      </w:r>
      <w:r>
        <w:rPr>
          <w:noProof/>
        </w:rPr>
        <w:noBreakHyphen/>
        <w:t>1: Single Exponential Smoothing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28</w:t>
      </w:r>
      <w:r>
        <w:rPr>
          <w:noProof/>
        </w:rPr>
        <w:noBreakHyphen/>
        <w:t>2: Models and Forecast for Two Alpha Values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28</w:t>
      </w:r>
      <w:r>
        <w:rPr>
          <w:noProof/>
        </w:rPr>
        <w:noBreakHyphen/>
        <w:t>3: Finding alpha Using Solver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28</w:t>
      </w:r>
      <w:r>
        <w:rPr>
          <w:noProof/>
        </w:rPr>
        <w:noBreakHyphen/>
        <w:t>4: Forecasts vs Actuals (Sales, £m)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29</w:t>
      </w:r>
      <w:r>
        <w:rPr>
          <w:noProof/>
        </w:rPr>
        <w:noBreakHyphen/>
        <w:t>1: Starting points for Alpha, Beta, Gamma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29</w:t>
      </w:r>
      <w:r>
        <w:rPr>
          <w:noProof/>
        </w:rPr>
        <w:noBreakHyphen/>
        <w:t>2: Formulae for 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29</w:t>
      </w:r>
      <w:r>
        <w:rPr>
          <w:noProof/>
        </w:rPr>
        <w:noBreakHyphen/>
        <w:t>3: Snapshot of Japanese Data Setup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29</w:t>
      </w:r>
      <w:r>
        <w:rPr>
          <w:noProof/>
        </w:rPr>
        <w:noBreakHyphen/>
        <w:t>4: Using Solver to Minimise MSE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29</w:t>
      </w:r>
      <w:r>
        <w:rPr>
          <w:noProof/>
        </w:rPr>
        <w:noBreakHyphen/>
        <w:t>5: Optimal Values of Coefficients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29</w:t>
      </w:r>
      <w:r>
        <w:rPr>
          <w:noProof/>
        </w:rPr>
        <w:noBreakHyphen/>
        <w:t>6: Japanese Demand Model Using 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lastRenderedPageBreak/>
        <w:t>Figure 29</w:t>
      </w:r>
      <w:r>
        <w:rPr>
          <w:noProof/>
        </w:rPr>
        <w:noBreakHyphen/>
        <w:t>7: Japanese Demand in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29</w:t>
      </w:r>
      <w:r>
        <w:rPr>
          <w:noProof/>
        </w:rPr>
        <w:noBreakHyphen/>
        <w:t>8: MSE Comparison with Multiplicative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29</w:t>
      </w:r>
      <w:r>
        <w:rPr>
          <w:noProof/>
        </w:rPr>
        <w:noBreakHyphen/>
        <w:t>9: Time Series of Random Numbers (data in quarters)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29</w:t>
      </w:r>
      <w:r>
        <w:rPr>
          <w:noProof/>
        </w:rPr>
        <w:noBreakHyphen/>
        <w:t>10: TES with Random Numbers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29</w:t>
      </w:r>
      <w:r>
        <w:rPr>
          <w:noProof/>
        </w:rPr>
        <w:noBreakHyphen/>
        <w:t>11: Parameter Values with a Random Number Series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30</w:t>
      </w:r>
      <w:r>
        <w:rPr>
          <w:noProof/>
        </w:rPr>
        <w:noBreakHyphen/>
        <w:t>1: Hourly Temperature in Artown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30</w:t>
      </w:r>
      <w:r>
        <w:rPr>
          <w:noProof/>
        </w:rPr>
        <w:noBreakHyphen/>
        <w:t>2: Temperatures with One Lag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30</w:t>
      </w:r>
      <w:r>
        <w:rPr>
          <w:noProof/>
        </w:rPr>
        <w:noBreakHyphen/>
        <w:t>3: AR1 Regression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30</w:t>
      </w:r>
      <w:r>
        <w:rPr>
          <w:noProof/>
        </w:rPr>
        <w:noBreakHyphen/>
        <w:t>4: Actual vs Modelled Temperatures (AR1)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30</w:t>
      </w:r>
      <w:r>
        <w:rPr>
          <w:noProof/>
        </w:rPr>
        <w:noBreakHyphen/>
        <w:t>5: Temperatures with Two Lags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30</w:t>
      </w:r>
      <w:r>
        <w:rPr>
          <w:noProof/>
        </w:rPr>
        <w:noBreakHyphen/>
        <w:t>6: AR2 Regression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30</w:t>
      </w:r>
      <w:r>
        <w:rPr>
          <w:noProof/>
        </w:rPr>
        <w:noBreakHyphen/>
        <w:t>7: Actual vs Modelled Temperatures (AR2)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30</w:t>
      </w:r>
      <w:r>
        <w:rPr>
          <w:noProof/>
        </w:rPr>
        <w:noBreakHyphen/>
        <w:t>8: Ten Lags for Temperature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30</w:t>
      </w:r>
      <w:r>
        <w:rPr>
          <w:noProof/>
        </w:rPr>
        <w:noBreakHyphen/>
        <w:t>9: Stepwise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30</w:t>
      </w:r>
      <w:r>
        <w:rPr>
          <w:noProof/>
        </w:rPr>
        <w:noBreakHyphen/>
        <w:t>10: AR2 and AR6 Residuals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31</w:t>
      </w:r>
      <w:r>
        <w:rPr>
          <w:noProof/>
        </w:rPr>
        <w:noBreakHyphen/>
        <w:t>1: Trend and Seasonal Values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31</w:t>
      </w:r>
      <w:r>
        <w:rPr>
          <w:noProof/>
        </w:rPr>
        <w:noBreakHyphen/>
        <w:t>2: Initial Rows of Multiplicative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31</w:t>
      </w:r>
      <w:r>
        <w:rPr>
          <w:noProof/>
        </w:rPr>
        <w:noBreakHyphen/>
        <w:t>3: Multiplicative - Actual and Modelled Values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31</w:t>
      </w:r>
      <w:r>
        <w:rPr>
          <w:noProof/>
        </w:rPr>
        <w:noBreakHyphen/>
        <w:t>4: Multiplicative Model (2010 onwards)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31</w:t>
      </w:r>
      <w:r>
        <w:rPr>
          <w:noProof/>
        </w:rPr>
        <w:noBreakHyphen/>
        <w:t>5: SES 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31</w:t>
      </w:r>
      <w:r>
        <w:rPr>
          <w:noProof/>
        </w:rPr>
        <w:noBreakHyphen/>
        <w:t>6: Actual and SES Model Compared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31</w:t>
      </w:r>
      <w:r>
        <w:rPr>
          <w:noProof/>
        </w:rPr>
        <w:noBreakHyphen/>
        <w:t>7: TES 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262</w:t>
      </w:r>
      <w:r>
        <w:rPr>
          <w:noProof/>
        </w:rPr>
        <w:fldChar w:fldCharType="end"/>
      </w:r>
    </w:p>
    <w:p w:rsidR="008C1736" w:rsidRP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 w:rsidRPr="008C1736">
        <w:rPr>
          <w:noProof/>
        </w:rPr>
        <w:t>Figure 31</w:t>
      </w:r>
      <w:r w:rsidRPr="008C1736">
        <w:rPr>
          <w:noProof/>
        </w:rPr>
        <w:noBreakHyphen/>
        <w:t>8: Parameters used in TES</w:t>
      </w:r>
      <w:r w:rsidRPr="008C1736">
        <w:rPr>
          <w:noProof/>
        </w:rPr>
        <w:tab/>
      </w:r>
      <w:r w:rsidRPr="008C1736">
        <w:rPr>
          <w:noProof/>
        </w:rPr>
        <w:fldChar w:fldCharType="begin"/>
      </w:r>
      <w:r w:rsidRPr="008C1736">
        <w:rPr>
          <w:noProof/>
        </w:rPr>
        <w:instrText xml:space="preserve"> PAGEREF _Toc29112215 \h </w:instrText>
      </w:r>
      <w:r w:rsidRPr="008C1736">
        <w:rPr>
          <w:noProof/>
        </w:rPr>
      </w:r>
      <w:r w:rsidRPr="008C1736">
        <w:rPr>
          <w:noProof/>
        </w:rPr>
        <w:fldChar w:fldCharType="separate"/>
      </w:r>
      <w:r w:rsidRPr="008C1736">
        <w:rPr>
          <w:noProof/>
        </w:rPr>
        <w:t>262</w:t>
      </w:r>
      <w:r w:rsidRPr="008C1736"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31</w:t>
      </w:r>
      <w:r>
        <w:rPr>
          <w:noProof/>
        </w:rPr>
        <w:noBreakHyphen/>
        <w:t>9: Actual and TES Model Compared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31</w:t>
      </w:r>
      <w:r>
        <w:rPr>
          <w:noProof/>
        </w:rPr>
        <w:noBreakHyphen/>
        <w:t>10: AF Stepwise Regression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31</w:t>
      </w:r>
      <w:r>
        <w:rPr>
          <w:noProof/>
        </w:rPr>
        <w:noBreakHyphen/>
        <w:t>11: Acme AR Model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31</w:t>
      </w:r>
      <w:r>
        <w:rPr>
          <w:noProof/>
        </w:rPr>
        <w:noBreakHyphen/>
        <w:t>12: Forecast and Outturn using 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31</w:t>
      </w:r>
      <w:r>
        <w:rPr>
          <w:noProof/>
        </w:rPr>
        <w:noBreakHyphen/>
        <w:t>13: Comparison of MSE Values for Time Series Models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32</w:t>
      </w:r>
      <w:r>
        <w:rPr>
          <w:noProof/>
        </w:rPr>
        <w:noBreakHyphen/>
        <w:t>1: Drivers Influencing Acme Sales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32</w:t>
      </w:r>
      <w:r>
        <w:rPr>
          <w:noProof/>
        </w:rPr>
        <w:noBreakHyphen/>
        <w:t>2: Economic Forecast 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32</w:t>
      </w:r>
      <w:r>
        <w:rPr>
          <w:noProof/>
        </w:rPr>
        <w:noBreakHyphen/>
        <w:t>3: Fiscal Forecast 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32</w:t>
      </w:r>
      <w:r>
        <w:rPr>
          <w:noProof/>
        </w:rPr>
        <w:noBreakHyphen/>
        <w:t>4: Interest Rate Forecast UK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32</w:t>
      </w:r>
      <w:r>
        <w:rPr>
          <w:noProof/>
        </w:rPr>
        <w:noBreakHyphen/>
        <w:t>5: No Deal BoE Interest Rates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32</w:t>
      </w:r>
      <w:r>
        <w:rPr>
          <w:noProof/>
        </w:rPr>
        <w:noBreakHyphen/>
        <w:t>6: Bank of England Brexit Scenarios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32</w:t>
      </w:r>
      <w:r>
        <w:rPr>
          <w:noProof/>
        </w:rPr>
        <w:noBreakHyphen/>
        <w:t>7: No Deal GDP Forecast (% change)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32</w:t>
      </w:r>
      <w:r>
        <w:rPr>
          <w:noProof/>
        </w:rPr>
        <w:noBreakHyphen/>
        <w:t>8: No Deal BoE Interest Rates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32</w:t>
      </w:r>
      <w:r>
        <w:rPr>
          <w:noProof/>
        </w:rPr>
        <w:noBreakHyphen/>
        <w:t>9: Projected Unemployment Rate (%)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32</w:t>
      </w:r>
      <w:r>
        <w:rPr>
          <w:noProof/>
        </w:rPr>
        <w:noBreakHyphen/>
        <w:t>10: No Deal Unemployment Rates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33</w:t>
      </w:r>
      <w:r>
        <w:rPr>
          <w:noProof/>
        </w:rPr>
        <w:noBreakHyphen/>
        <w:t>1: Acme Foods Regression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33</w:t>
      </w:r>
      <w:r>
        <w:rPr>
          <w:noProof/>
        </w:rPr>
        <w:noBreakHyphen/>
        <w:t>2: Summary of Scenarios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33</w:t>
      </w:r>
      <w:r>
        <w:rPr>
          <w:noProof/>
        </w:rPr>
        <w:noBreakHyphen/>
        <w:t>3: UK Supermarket Sector Forecast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33</w:t>
      </w:r>
      <w:r>
        <w:rPr>
          <w:noProof/>
        </w:rPr>
        <w:noBreakHyphen/>
        <w:t>4: Optimistic Food Sales Forecast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33</w:t>
      </w:r>
      <w:r>
        <w:rPr>
          <w:noProof/>
        </w:rPr>
        <w:noBreakHyphen/>
        <w:t>5: Pessimistic Food Sales Forecast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33</w:t>
      </w:r>
      <w:r>
        <w:rPr>
          <w:noProof/>
        </w:rPr>
        <w:noBreakHyphen/>
        <w:t>6: Initial Projections for Acme Sales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34</w:t>
      </w:r>
      <w:r>
        <w:rPr>
          <w:noProof/>
        </w:rPr>
        <w:noBreakHyphen/>
        <w:t>1: Outlook for Sources of Funds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35</w:t>
      </w:r>
      <w:r>
        <w:rPr>
          <w:noProof/>
        </w:rPr>
        <w:noBreakHyphen/>
        <w:t>1: Value of €1 Over Time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35</w:t>
      </w:r>
      <w:r>
        <w:rPr>
          <w:noProof/>
        </w:rPr>
        <w:noBreakHyphen/>
        <w:t>2: Current Value of a future €1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35</w:t>
      </w:r>
      <w:r>
        <w:rPr>
          <w:noProof/>
        </w:rPr>
        <w:noBreakHyphen/>
        <w:t>3: NPV Example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lastRenderedPageBreak/>
        <w:t>Figure 35</w:t>
      </w:r>
      <w:r>
        <w:rPr>
          <w:noProof/>
        </w:rPr>
        <w:noBreakHyphen/>
        <w:t>4: NPV and IRR Combined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287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35</w:t>
      </w:r>
      <w:r>
        <w:rPr>
          <w:noProof/>
        </w:rPr>
        <w:noBreakHyphen/>
        <w:t>5: Conflicting NPV and IRR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288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35</w:t>
      </w:r>
      <w:r>
        <w:rPr>
          <w:noProof/>
        </w:rPr>
        <w:noBreakHyphen/>
        <w:t>6</w:t>
      </w:r>
      <w:r w:rsidRPr="00FD44FC">
        <w:rPr>
          <w:noProof/>
          <w:color w:val="00000A"/>
        </w:rPr>
        <w:t>: Step 1 – Set out all costs and revenues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35</w:t>
      </w:r>
      <w:r>
        <w:rPr>
          <w:noProof/>
        </w:rPr>
        <w:noBreakHyphen/>
        <w:t>7</w:t>
      </w:r>
      <w:r w:rsidRPr="00FD44FC">
        <w:rPr>
          <w:noProof/>
          <w:color w:val="00000A"/>
        </w:rPr>
        <w:t>: Step 2 – Add the annual summary of revenues and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35</w:t>
      </w:r>
      <w:r>
        <w:rPr>
          <w:noProof/>
        </w:rPr>
        <w:noBreakHyphen/>
        <w:t>8</w:t>
      </w:r>
      <w:r w:rsidRPr="00FD44FC">
        <w:rPr>
          <w:noProof/>
          <w:color w:val="00000A"/>
        </w:rPr>
        <w:t>: Step 3 – Add a discount rate into the spreadsheet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35</w:t>
      </w:r>
      <w:r>
        <w:rPr>
          <w:noProof/>
        </w:rPr>
        <w:noBreakHyphen/>
        <w:t>9</w:t>
      </w:r>
      <w:r w:rsidRPr="00FD44FC">
        <w:rPr>
          <w:noProof/>
          <w:color w:val="00000A"/>
        </w:rPr>
        <w:t>: Step 4 – Calculating the NPV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35</w:t>
      </w:r>
      <w:r>
        <w:rPr>
          <w:noProof/>
        </w:rPr>
        <w:noBreakHyphen/>
        <w:t>10</w:t>
      </w:r>
      <w:r w:rsidRPr="00FD44FC">
        <w:rPr>
          <w:noProof/>
          <w:color w:val="00000A"/>
        </w:rPr>
        <w:t>: Step 5 – Calculating the Internal Rate of Return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35</w:t>
      </w:r>
      <w:r>
        <w:rPr>
          <w:noProof/>
        </w:rPr>
        <w:noBreakHyphen/>
        <w:t xml:space="preserve">11: </w:t>
      </w:r>
      <w:r w:rsidRPr="00FD44FC">
        <w:rPr>
          <w:noProof/>
          <w:color w:val="00000A"/>
        </w:rPr>
        <w:t>Sensitivity of Total Demand to Annual Growth Rates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35</w:t>
      </w:r>
      <w:r>
        <w:rPr>
          <w:noProof/>
        </w:rPr>
        <w:noBreakHyphen/>
        <w:t>12: Use of Sensitivity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35</w:t>
      </w:r>
      <w:r>
        <w:rPr>
          <w:noProof/>
        </w:rPr>
        <w:noBreakHyphen/>
        <w:t>13: Sensitivity Analysis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35</w:t>
      </w:r>
      <w:r>
        <w:rPr>
          <w:noProof/>
        </w:rPr>
        <w:noBreakHyphen/>
        <w:t>14: Sample WACC Calculation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296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36</w:t>
      </w:r>
      <w:r>
        <w:rPr>
          <w:noProof/>
        </w:rPr>
        <w:noBreakHyphen/>
        <w:t>1: Simple Example of Variance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299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36</w:t>
      </w:r>
      <w:r>
        <w:rPr>
          <w:noProof/>
        </w:rPr>
        <w:noBreakHyphen/>
        <w:t>2: Level 1 - Revenues and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36</w:t>
      </w:r>
      <w:r>
        <w:rPr>
          <w:noProof/>
        </w:rPr>
        <w:noBreakHyphen/>
        <w:t>3: Variance Analysis of Revenue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300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36</w:t>
      </w:r>
      <w:r>
        <w:rPr>
          <w:noProof/>
        </w:rPr>
        <w:noBreakHyphen/>
        <w:t>4: Variance Analysis of Raw Materials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301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36</w:t>
      </w:r>
      <w:r>
        <w:rPr>
          <w:noProof/>
        </w:rPr>
        <w:noBreakHyphen/>
        <w:t>5: Variance Analysis of Raw Materials (ctd)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302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36</w:t>
      </w:r>
      <w:r>
        <w:rPr>
          <w:noProof/>
        </w:rPr>
        <w:noBreakHyphen/>
        <w:t>6: Summary of Raw Materials Variance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303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36</w:t>
      </w:r>
      <w:r>
        <w:rPr>
          <w:noProof/>
        </w:rPr>
        <w:noBreakHyphen/>
        <w:t>7: Headline Labour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36</w:t>
      </w:r>
      <w:r>
        <w:rPr>
          <w:noProof/>
        </w:rPr>
        <w:noBreakHyphen/>
        <w:t>8: Variance Analysis of Labour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304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36</w:t>
      </w:r>
      <w:r>
        <w:rPr>
          <w:noProof/>
        </w:rPr>
        <w:noBreakHyphen/>
        <w:t>9: Variance Analysis of Labour (ctd)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305</w:t>
      </w:r>
      <w:r>
        <w:rPr>
          <w:noProof/>
        </w:rPr>
        <w:fldChar w:fldCharType="end"/>
      </w:r>
    </w:p>
    <w:p w:rsidR="008C1736" w:rsidRDefault="008C1736" w:rsidP="008C1736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noProof/>
        </w:rPr>
        <w:t>Figure 36</w:t>
      </w:r>
      <w:r>
        <w:rPr>
          <w:noProof/>
        </w:rPr>
        <w:noBreakHyphen/>
        <w:t>10: Waterfall Chart of Labour Variance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_Toc29112261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305</w:t>
      </w:r>
      <w:r>
        <w:rPr>
          <w:noProof/>
        </w:rPr>
        <w:fldChar w:fldCharType="end"/>
      </w:r>
    </w:p>
    <w:p w:rsidR="0043489D" w:rsidRDefault="008C1736" w:rsidP="008C1736">
      <w:r w:rsidRPr="00C957B6">
        <w:rPr>
          <w:rFonts w:ascii="Verdana" w:eastAsia="Times New Roman" w:hAnsi="Verdana" w:cs="Times New Roman"/>
          <w:b/>
          <w:color w:val="000000"/>
          <w:sz w:val="28"/>
          <w:szCs w:val="20"/>
          <w:highlight w:val="lightGray"/>
        </w:rPr>
        <w:fldChar w:fldCharType="end"/>
      </w:r>
    </w:p>
    <w:sectPr w:rsidR="00434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278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twork Rai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03C9F92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font27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3"/>
    <w:multiLevelType w:val="multilevel"/>
    <w:tmpl w:val="00000023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/>
      </w:rPr>
    </w:lvl>
  </w:abstractNum>
  <w:abstractNum w:abstractNumId="3" w15:restartNumberingAfterBreak="0">
    <w:nsid w:val="00000024"/>
    <w:multiLevelType w:val="multilevel"/>
    <w:tmpl w:val="00000024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/>
      </w:rPr>
    </w:lvl>
  </w:abstractNum>
  <w:abstractNum w:abstractNumId="4" w15:restartNumberingAfterBreak="0">
    <w:nsid w:val="00000025"/>
    <w:multiLevelType w:val="multilevel"/>
    <w:tmpl w:val="00000025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26"/>
    <w:multiLevelType w:val="multilevel"/>
    <w:tmpl w:val="00000026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27"/>
    <w:multiLevelType w:val="multilevel"/>
    <w:tmpl w:val="00000027"/>
    <w:name w:val="WW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47"/>
    <w:multiLevelType w:val="multilevel"/>
    <w:tmpl w:val="00000047"/>
    <w:name w:val="WWNum7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70192F31"/>
    <w:multiLevelType w:val="multilevel"/>
    <w:tmpl w:val="51601F50"/>
    <w:lvl w:ilvl="0">
      <w:start w:val="1"/>
      <w:numFmt w:val="decimal"/>
      <w:pStyle w:val="10Coretextchapterheading"/>
      <w:lvlText w:val="%1."/>
      <w:lvlJc w:val="left"/>
      <w:pPr>
        <w:ind w:left="360" w:hanging="360"/>
      </w:pPr>
    </w:lvl>
    <w:lvl w:ilvl="1">
      <w:start w:val="1"/>
      <w:numFmt w:val="decimal"/>
      <w:pStyle w:val="11CoreTextsubhead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19A732B"/>
    <w:multiLevelType w:val="multilevel"/>
    <w:tmpl w:val="6584FCC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301"/>
        </w:tabs>
        <w:ind w:left="3301" w:hanging="890"/>
      </w:pPr>
      <w:rPr>
        <w:rFonts w:cs="Times New Roman" w:hint="default"/>
        <w:i w:val="0"/>
        <w:sz w:val="24"/>
        <w:szCs w:val="1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cs="Times New Roman" w:hint="default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91"/>
        </w:tabs>
        <w:ind w:left="1191" w:hanging="1191"/>
      </w:pPr>
      <w:rPr>
        <w:rFonts w:cs="Times New Roman" w:hint="default"/>
      </w:rPr>
    </w:lvl>
    <w:lvl w:ilvl="4">
      <w:start w:val="1"/>
      <w:numFmt w:val="decimal"/>
      <w:lvlRestart w:val="0"/>
      <w:lvlText w:val="%1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77D3D51"/>
    <w:multiLevelType w:val="hybridMultilevel"/>
    <w:tmpl w:val="DAB628C2"/>
    <w:lvl w:ilvl="0" w:tplc="08090001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36"/>
    <w:rsid w:val="0043489D"/>
    <w:rsid w:val="0080322B"/>
    <w:rsid w:val="008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60CAD-BAA7-4139-87DD-8FDE3F58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36"/>
  </w:style>
  <w:style w:type="paragraph" w:styleId="Heading1">
    <w:name w:val="heading 1"/>
    <w:aliases w:val="TRL Head1"/>
    <w:basedOn w:val="Normal"/>
    <w:next w:val="Normal"/>
    <w:link w:val="Heading1Char"/>
    <w:qFormat/>
    <w:rsid w:val="008C1736"/>
    <w:pPr>
      <w:keepNext/>
      <w:numPr>
        <w:numId w:val="1"/>
      </w:numPr>
      <w:spacing w:before="360" w:after="120"/>
      <w:outlineLvl w:val="0"/>
    </w:pPr>
    <w:rPr>
      <w:rFonts w:ascii="Verdana" w:eastAsia="Times New Roman" w:hAnsi="Verdana" w:cs="Times New Roman"/>
      <w:b/>
      <w:color w:val="000000"/>
      <w:sz w:val="28"/>
      <w:szCs w:val="20"/>
    </w:rPr>
  </w:style>
  <w:style w:type="paragraph" w:styleId="Heading2">
    <w:name w:val="heading 2"/>
    <w:aliases w:val="TRL Head2"/>
    <w:basedOn w:val="Normal"/>
    <w:next w:val="Normal"/>
    <w:link w:val="Heading2Char"/>
    <w:qFormat/>
    <w:rsid w:val="008C1736"/>
    <w:pPr>
      <w:keepNext/>
      <w:numPr>
        <w:ilvl w:val="1"/>
        <w:numId w:val="1"/>
      </w:numPr>
      <w:tabs>
        <w:tab w:val="num" w:pos="1741"/>
        <w:tab w:val="left" w:pos="2694"/>
      </w:tabs>
      <w:spacing w:before="360" w:after="120"/>
      <w:ind w:left="890"/>
      <w:outlineLvl w:val="1"/>
    </w:pPr>
    <w:rPr>
      <w:rFonts w:ascii="Verdana" w:eastAsia="Times New Roman" w:hAnsi="Verdana" w:cs="Times New Roman"/>
      <w:b/>
      <w:color w:val="000000"/>
      <w:szCs w:val="20"/>
    </w:rPr>
  </w:style>
  <w:style w:type="paragraph" w:styleId="Heading3">
    <w:name w:val="heading 3"/>
    <w:aliases w:val="TRL Head3"/>
    <w:basedOn w:val="Normal"/>
    <w:next w:val="Normal"/>
    <w:link w:val="Heading3Char"/>
    <w:qFormat/>
    <w:rsid w:val="008C1736"/>
    <w:pPr>
      <w:keepNext/>
      <w:numPr>
        <w:ilvl w:val="2"/>
        <w:numId w:val="1"/>
      </w:numPr>
      <w:tabs>
        <w:tab w:val="left" w:pos="1191"/>
      </w:tabs>
      <w:spacing w:before="360" w:after="120"/>
      <w:outlineLvl w:val="2"/>
    </w:pPr>
    <w:rPr>
      <w:rFonts w:ascii="Verdana" w:eastAsia="Times New Roman" w:hAnsi="Verdana" w:cs="Times New Roman"/>
      <w:b/>
      <w:i/>
      <w:color w:val="000000"/>
      <w:sz w:val="20"/>
      <w:szCs w:val="20"/>
    </w:rPr>
  </w:style>
  <w:style w:type="paragraph" w:styleId="Heading4">
    <w:name w:val="heading 4"/>
    <w:aliases w:val="TRL Head4"/>
    <w:basedOn w:val="Normal"/>
    <w:next w:val="Normal"/>
    <w:link w:val="Heading4Char"/>
    <w:qFormat/>
    <w:rsid w:val="008C1736"/>
    <w:pPr>
      <w:keepNext/>
      <w:numPr>
        <w:ilvl w:val="3"/>
        <w:numId w:val="1"/>
      </w:numPr>
      <w:tabs>
        <w:tab w:val="left" w:pos="1418"/>
      </w:tabs>
      <w:spacing w:before="360" w:after="120"/>
      <w:outlineLvl w:val="3"/>
    </w:pPr>
    <w:rPr>
      <w:rFonts w:ascii="Verdana" w:eastAsia="Times New Roman" w:hAnsi="Verdana" w:cs="Times New Roman"/>
      <w:i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8C1736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C173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8C173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8C173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C173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RL Head1 Char"/>
    <w:basedOn w:val="DefaultParagraphFont"/>
    <w:link w:val="Heading1"/>
    <w:rsid w:val="008C1736"/>
    <w:rPr>
      <w:rFonts w:ascii="Verdana" w:eastAsia="Times New Roman" w:hAnsi="Verdana" w:cs="Times New Roman"/>
      <w:b/>
      <w:color w:val="000000"/>
      <w:sz w:val="28"/>
      <w:szCs w:val="20"/>
    </w:rPr>
  </w:style>
  <w:style w:type="character" w:customStyle="1" w:styleId="Heading2Char">
    <w:name w:val="Heading 2 Char"/>
    <w:aliases w:val="TRL Head2 Char"/>
    <w:basedOn w:val="DefaultParagraphFont"/>
    <w:link w:val="Heading2"/>
    <w:rsid w:val="008C1736"/>
    <w:rPr>
      <w:rFonts w:ascii="Verdana" w:eastAsia="Times New Roman" w:hAnsi="Verdana" w:cs="Times New Roman"/>
      <w:b/>
      <w:color w:val="000000"/>
      <w:szCs w:val="20"/>
    </w:rPr>
  </w:style>
  <w:style w:type="character" w:customStyle="1" w:styleId="Heading3Char">
    <w:name w:val="Heading 3 Char"/>
    <w:aliases w:val="TRL Head3 Char"/>
    <w:basedOn w:val="DefaultParagraphFont"/>
    <w:link w:val="Heading3"/>
    <w:rsid w:val="008C1736"/>
    <w:rPr>
      <w:rFonts w:ascii="Verdana" w:eastAsia="Times New Roman" w:hAnsi="Verdana" w:cs="Times New Roman"/>
      <w:b/>
      <w:i/>
      <w:color w:val="000000"/>
      <w:sz w:val="20"/>
      <w:szCs w:val="20"/>
    </w:rPr>
  </w:style>
  <w:style w:type="character" w:customStyle="1" w:styleId="Heading4Char">
    <w:name w:val="Heading 4 Char"/>
    <w:aliases w:val="TRL Head4 Char"/>
    <w:basedOn w:val="DefaultParagraphFont"/>
    <w:link w:val="Heading4"/>
    <w:rsid w:val="008C1736"/>
    <w:rPr>
      <w:rFonts w:ascii="Verdana" w:eastAsia="Times New Roman" w:hAnsi="Verdana" w:cs="Times New Roman"/>
      <w:i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C173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8C1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8C1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8C1736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C1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8C1736"/>
    <w:pPr>
      <w:tabs>
        <w:tab w:val="left" w:pos="851"/>
        <w:tab w:val="right" w:leader="dot" w:pos="9016"/>
      </w:tabs>
      <w:spacing w:after="100"/>
      <w:ind w:left="284"/>
    </w:pPr>
    <w:rPr>
      <w:rFonts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rsid w:val="008C1736"/>
    <w:pPr>
      <w:tabs>
        <w:tab w:val="left" w:pos="880"/>
        <w:tab w:val="right" w:leader="dot" w:pos="9016"/>
      </w:tabs>
      <w:spacing w:after="100"/>
      <w:ind w:left="284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8C1736"/>
    <w:pPr>
      <w:spacing w:after="100"/>
      <w:ind w:left="440"/>
    </w:pPr>
    <w:rPr>
      <w:rFonts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8C1736"/>
    <w:pPr>
      <w:spacing w:after="100"/>
      <w:ind w:left="660"/>
    </w:pPr>
    <w:rPr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8C1736"/>
    <w:pPr>
      <w:spacing w:after="100"/>
      <w:ind w:left="880"/>
    </w:pPr>
    <w:rPr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8C1736"/>
    <w:pPr>
      <w:spacing w:after="100"/>
      <w:ind w:left="1100"/>
    </w:pPr>
    <w:rPr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8C1736"/>
    <w:pPr>
      <w:spacing w:after="100"/>
      <w:ind w:left="1320"/>
    </w:pPr>
    <w:rPr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8C1736"/>
    <w:pPr>
      <w:spacing w:after="100"/>
      <w:ind w:left="1540"/>
    </w:pPr>
    <w:rPr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8C1736"/>
    <w:pPr>
      <w:spacing w:after="100"/>
      <w:ind w:left="1760"/>
    </w:pPr>
    <w:rPr>
      <w:lang w:eastAsia="en-GB"/>
    </w:rPr>
  </w:style>
  <w:style w:type="paragraph" w:styleId="FootnoteText">
    <w:name w:val="footnote text"/>
    <w:basedOn w:val="Normal"/>
    <w:link w:val="FootnoteTextChar"/>
    <w:unhideWhenUsed/>
    <w:rsid w:val="008C17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173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8C1736"/>
    <w:rPr>
      <w:rFonts w:ascii="Verdana" w:eastAsia="Verdana" w:hAnsi="Verdan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736"/>
    <w:rPr>
      <w:rFonts w:ascii="Verdana" w:eastAsia="Verdana" w:hAnsi="Verdana" w:cs="Times New Roman"/>
      <w:sz w:val="20"/>
      <w:szCs w:val="20"/>
    </w:rPr>
  </w:style>
  <w:style w:type="paragraph" w:styleId="Header">
    <w:name w:val="header"/>
    <w:basedOn w:val="Normal"/>
    <w:link w:val="HeaderChar"/>
    <w:rsid w:val="008C1736"/>
    <w:pPr>
      <w:tabs>
        <w:tab w:val="center" w:pos="4513"/>
        <w:tab w:val="right" w:pos="9026"/>
      </w:tabs>
    </w:pPr>
    <w:rPr>
      <w:rFonts w:ascii="Verdana" w:eastAsia="Verdana" w:hAnsi="Verdana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C1736"/>
    <w:rPr>
      <w:rFonts w:ascii="Verdana" w:eastAsia="Verdana" w:hAnsi="Verdana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8C1736"/>
    <w:pPr>
      <w:tabs>
        <w:tab w:val="center" w:pos="4513"/>
        <w:tab w:val="right" w:pos="9026"/>
      </w:tabs>
    </w:pPr>
    <w:rPr>
      <w:rFonts w:ascii="Verdana" w:eastAsia="Verdana" w:hAnsi="Verdana"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C1736"/>
    <w:rPr>
      <w:rFonts w:ascii="Verdana" w:eastAsia="Verdana" w:hAnsi="Verdana" w:cs="Calibri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8C1736"/>
    <w:rPr>
      <w:rFonts w:cs="Times New Roman"/>
      <w:b/>
      <w:bCs/>
      <w:color w:val="000000"/>
      <w:sz w:val="18"/>
      <w:szCs w:val="18"/>
    </w:rPr>
  </w:style>
  <w:style w:type="character" w:styleId="FootnoteReference">
    <w:name w:val="footnote reference"/>
    <w:basedOn w:val="DefaultParagraphFont"/>
    <w:unhideWhenUsed/>
    <w:rsid w:val="008C17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C1736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8C1736"/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8C1736"/>
    <w:rPr>
      <w:lang w:eastAsia="en-GB"/>
    </w:rPr>
  </w:style>
  <w:style w:type="character" w:styleId="Hyperlink">
    <w:name w:val="Hyperlink"/>
    <w:basedOn w:val="DefaultParagraphFont"/>
    <w:uiPriority w:val="99"/>
    <w:rsid w:val="008C1736"/>
    <w:rPr>
      <w:rFonts w:cs="Times New Roman"/>
      <w:color w:val="0070C0"/>
      <w:u w:val="single"/>
    </w:rPr>
  </w:style>
  <w:style w:type="character" w:styleId="FollowedHyperlink">
    <w:name w:val="FollowedHyperlink"/>
    <w:basedOn w:val="DefaultParagraphFont"/>
    <w:unhideWhenUsed/>
    <w:rsid w:val="008C1736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rsid w:val="008C173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8C173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1736"/>
    <w:pPr>
      <w:spacing w:after="0"/>
    </w:pPr>
    <w:rPr>
      <w:rFonts w:ascii="Arial" w:eastAsia="SimSun" w:hAnsi="Arial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736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8C1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17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1736"/>
    <w:pPr>
      <w:spacing w:after="0" w:line="240" w:lineRule="auto"/>
    </w:pPr>
    <w:rPr>
      <w:rFonts w:ascii="Verdana" w:eastAsia="Verdana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8C1736"/>
    <w:rPr>
      <w:color w:val="808080"/>
    </w:rPr>
  </w:style>
  <w:style w:type="paragraph" w:styleId="ListParagraph">
    <w:name w:val="List Paragraph"/>
    <w:basedOn w:val="Normal"/>
    <w:uiPriority w:val="34"/>
    <w:qFormat/>
    <w:rsid w:val="008C1736"/>
    <w:pPr>
      <w:contextualSpacing/>
    </w:pPr>
    <w:rPr>
      <w:rFonts w:eastAsia="Verdana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8C1736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  <w:lang w:eastAsia="ja-JP"/>
    </w:rPr>
  </w:style>
  <w:style w:type="paragraph" w:customStyle="1" w:styleId="TRLBodyText">
    <w:name w:val="TRL Body Text"/>
    <w:uiPriority w:val="99"/>
    <w:qFormat/>
    <w:rsid w:val="008C1736"/>
    <w:pPr>
      <w:spacing w:after="120" w:line="280" w:lineRule="atLeast"/>
      <w:jc w:val="both"/>
    </w:pPr>
    <w:rPr>
      <w:rFonts w:ascii="Verdana" w:eastAsia="Times New Roman" w:hAnsi="Verdana" w:cs="Times New Roman"/>
      <w:sz w:val="20"/>
      <w:szCs w:val="20"/>
      <w:lang w:eastAsia="zh-CN"/>
    </w:rPr>
  </w:style>
  <w:style w:type="paragraph" w:customStyle="1" w:styleId="ContactDetails">
    <w:name w:val="Contact Details"/>
    <w:basedOn w:val="Heading3"/>
    <w:uiPriority w:val="99"/>
    <w:rsid w:val="008C1736"/>
    <w:pPr>
      <w:numPr>
        <w:ilvl w:val="0"/>
        <w:numId w:val="0"/>
      </w:numPr>
      <w:tabs>
        <w:tab w:val="clear" w:pos="1191"/>
        <w:tab w:val="left" w:pos="851"/>
      </w:tabs>
      <w:spacing w:before="0" w:after="20"/>
    </w:pPr>
    <w:rPr>
      <w:rFonts w:ascii="Arial" w:hAnsi="Arial"/>
      <w:b w:val="0"/>
      <w:i w:val="0"/>
      <w:color w:val="auto"/>
      <w:sz w:val="15"/>
    </w:rPr>
  </w:style>
  <w:style w:type="paragraph" w:customStyle="1" w:styleId="Lettertext">
    <w:name w:val="Letter text"/>
    <w:basedOn w:val="Heading3"/>
    <w:uiPriority w:val="99"/>
    <w:rsid w:val="008C1736"/>
    <w:pPr>
      <w:numPr>
        <w:ilvl w:val="0"/>
        <w:numId w:val="0"/>
      </w:numPr>
      <w:tabs>
        <w:tab w:val="clear" w:pos="1191"/>
        <w:tab w:val="left" w:pos="851"/>
      </w:tabs>
      <w:spacing w:before="0" w:after="20"/>
    </w:pPr>
    <w:rPr>
      <w:rFonts w:ascii="Arial" w:hAnsi="Arial"/>
      <w:b w:val="0"/>
      <w:i w:val="0"/>
      <w:color w:val="auto"/>
    </w:rPr>
  </w:style>
  <w:style w:type="paragraph" w:customStyle="1" w:styleId="NameAddress">
    <w:name w:val="Name/Address"/>
    <w:basedOn w:val="Heading3"/>
    <w:uiPriority w:val="99"/>
    <w:rsid w:val="008C1736"/>
    <w:pPr>
      <w:numPr>
        <w:ilvl w:val="0"/>
        <w:numId w:val="0"/>
      </w:numPr>
      <w:tabs>
        <w:tab w:val="clear" w:pos="1191"/>
        <w:tab w:val="left" w:pos="851"/>
      </w:tabs>
      <w:spacing w:before="0" w:after="20"/>
    </w:pPr>
    <w:rPr>
      <w:rFonts w:ascii="Arial" w:hAnsi="Arial"/>
      <w:b w:val="0"/>
      <w:i w:val="0"/>
      <w:color w:val="auto"/>
    </w:rPr>
  </w:style>
  <w:style w:type="paragraph" w:customStyle="1" w:styleId="SubjectLine">
    <w:name w:val="Subject Line"/>
    <w:basedOn w:val="Heading2"/>
    <w:uiPriority w:val="99"/>
    <w:rsid w:val="008C1736"/>
    <w:pPr>
      <w:numPr>
        <w:ilvl w:val="0"/>
        <w:numId w:val="0"/>
      </w:numPr>
      <w:tabs>
        <w:tab w:val="clear" w:pos="2694"/>
      </w:tabs>
      <w:spacing w:before="0" w:after="0"/>
    </w:pPr>
    <w:rPr>
      <w:rFonts w:ascii="Arial" w:hAnsi="Arial"/>
      <w:color w:val="auto"/>
      <w:sz w:val="20"/>
    </w:rPr>
  </w:style>
  <w:style w:type="paragraph" w:customStyle="1" w:styleId="YourOurref">
    <w:name w:val="Your/Our ref"/>
    <w:basedOn w:val="Normal"/>
    <w:rsid w:val="008C1736"/>
    <w:pPr>
      <w:tabs>
        <w:tab w:val="left" w:pos="5591"/>
        <w:tab w:val="left" w:pos="6804"/>
      </w:tabs>
      <w:spacing w:after="120"/>
    </w:pPr>
    <w:rPr>
      <w:rFonts w:ascii="Palatino Linotype" w:eastAsia="PMingLiU" w:hAnsi="Palatino Linotype" w:cs="Times New Roman"/>
      <w:sz w:val="20"/>
      <w:szCs w:val="20"/>
    </w:rPr>
  </w:style>
  <w:style w:type="paragraph" w:customStyle="1" w:styleId="lightboximagecaption">
    <w:name w:val="lightboximagecaption"/>
    <w:basedOn w:val="Normal"/>
    <w:rsid w:val="008C1736"/>
    <w:pPr>
      <w:pBdr>
        <w:bottom w:val="single" w:sz="4" w:space="3" w:color="EEEEEE"/>
      </w:pBdr>
      <w:spacing w:before="20" w:line="312" w:lineRule="auto"/>
    </w:pPr>
    <w:rPr>
      <w:rFonts w:ascii="Times New Roman" w:eastAsia="Times New Roman" w:hAnsi="Times New Roman" w:cs="Times New Roman"/>
      <w:color w:val="666666"/>
      <w:sz w:val="14"/>
      <w:szCs w:val="14"/>
    </w:rPr>
  </w:style>
  <w:style w:type="paragraph" w:customStyle="1" w:styleId="TRLMeetingNotesBodyText">
    <w:name w:val="TRL Meeting Notes Body Text"/>
    <w:basedOn w:val="Normal"/>
    <w:rsid w:val="008C1736"/>
    <w:pPr>
      <w:spacing w:before="120" w:after="120"/>
    </w:pPr>
    <w:rPr>
      <w:rFonts w:ascii="Verdana" w:hAnsi="Verdana" w:cs="Arial"/>
      <w:sz w:val="20"/>
      <w:szCs w:val="20"/>
    </w:rPr>
  </w:style>
  <w:style w:type="paragraph" w:customStyle="1" w:styleId="TableStyle">
    <w:name w:val="TableStyle"/>
    <w:basedOn w:val="Normal"/>
    <w:qFormat/>
    <w:rsid w:val="008C1736"/>
    <w:rPr>
      <w:rFonts w:eastAsia="Times New Roman" w:cs="Arial"/>
      <w:sz w:val="18"/>
      <w:szCs w:val="20"/>
      <w:lang w:eastAsia="en-GB"/>
    </w:rPr>
  </w:style>
  <w:style w:type="paragraph" w:customStyle="1" w:styleId="TblStyleAlign">
    <w:name w:val="TblStyleAlign"/>
    <w:basedOn w:val="TableStyle"/>
    <w:rsid w:val="008C1736"/>
    <w:pPr>
      <w:jc w:val="right"/>
    </w:pPr>
  </w:style>
  <w:style w:type="paragraph" w:customStyle="1" w:styleId="xl63">
    <w:name w:val="xl63"/>
    <w:basedOn w:val="Normal"/>
    <w:rsid w:val="008C1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8C17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C1736"/>
    <w:pPr>
      <w:pBdr>
        <w:left w:val="single" w:sz="8" w:space="0" w:color="auto"/>
        <w:bottom w:val="single" w:sz="8" w:space="0" w:color="auto"/>
      </w:pBdr>
      <w:shd w:val="clear" w:color="000000" w:fill="002060"/>
      <w:spacing w:before="100" w:beforeAutospacing="1" w:after="100" w:afterAutospacing="1"/>
      <w:jc w:val="center"/>
    </w:pPr>
    <w:rPr>
      <w:rFonts w:eastAsia="Times New Roman" w:cs="Arial"/>
      <w:b/>
      <w:bCs/>
      <w:color w:val="FFFFFF"/>
      <w:sz w:val="20"/>
      <w:szCs w:val="20"/>
      <w:lang w:eastAsia="en-GB"/>
    </w:rPr>
  </w:style>
  <w:style w:type="paragraph" w:customStyle="1" w:styleId="xl66">
    <w:name w:val="xl66"/>
    <w:basedOn w:val="Normal"/>
    <w:rsid w:val="008C1736"/>
    <w:pPr>
      <w:pBdr>
        <w:bottom w:val="single" w:sz="8" w:space="0" w:color="auto"/>
      </w:pBdr>
      <w:shd w:val="clear" w:color="000000" w:fill="002060"/>
      <w:spacing w:before="100" w:beforeAutospacing="1" w:after="100" w:afterAutospacing="1"/>
      <w:jc w:val="center"/>
    </w:pPr>
    <w:rPr>
      <w:rFonts w:eastAsia="Times New Roman" w:cs="Arial"/>
      <w:b/>
      <w:bCs/>
      <w:color w:val="FFFFFF"/>
      <w:sz w:val="20"/>
      <w:szCs w:val="20"/>
      <w:lang w:eastAsia="en-GB"/>
    </w:rPr>
  </w:style>
  <w:style w:type="paragraph" w:customStyle="1" w:styleId="xl67">
    <w:name w:val="xl67"/>
    <w:basedOn w:val="Normal"/>
    <w:rsid w:val="008C1736"/>
    <w:pPr>
      <w:pBdr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/>
      <w:jc w:val="center"/>
    </w:pPr>
    <w:rPr>
      <w:rFonts w:eastAsia="Times New Roman" w:cs="Arial"/>
      <w:b/>
      <w:bCs/>
      <w:color w:val="FFFFFF"/>
      <w:sz w:val="20"/>
      <w:szCs w:val="20"/>
      <w:lang w:eastAsia="en-GB"/>
    </w:rPr>
  </w:style>
  <w:style w:type="paragraph" w:customStyle="1" w:styleId="xl68">
    <w:name w:val="xl68"/>
    <w:basedOn w:val="Normal"/>
    <w:rsid w:val="008C17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8C1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C1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8C1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8C17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3">
    <w:name w:val="xl73"/>
    <w:basedOn w:val="Normal"/>
    <w:rsid w:val="008C1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8C17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8C17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8C17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8C17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8C17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8C17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8C17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8C173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C1736"/>
  </w:style>
  <w:style w:type="paragraph" w:customStyle="1" w:styleId="BULLET">
    <w:name w:val="BULLET"/>
    <w:rsid w:val="008C1736"/>
    <w:pPr>
      <w:numPr>
        <w:numId w:val="2"/>
      </w:numPr>
      <w:spacing w:after="120" w:line="240" w:lineRule="auto"/>
      <w:jc w:val="both"/>
    </w:pPr>
    <w:rPr>
      <w:rFonts w:ascii="Arial" w:eastAsia="Times New Roman" w:hAnsi="Arial" w:cs="Times New Roman"/>
      <w:szCs w:val="20"/>
      <w:lang w:val="en-US" w:bidi="en-US"/>
    </w:rPr>
  </w:style>
  <w:style w:type="paragraph" w:customStyle="1" w:styleId="301Coretextbullets">
    <w:name w:val="301 Core text bullets"/>
    <w:basedOn w:val="BULLET"/>
    <w:link w:val="301CoretextbulletsChar"/>
    <w:qFormat/>
    <w:rsid w:val="008C1736"/>
  </w:style>
  <w:style w:type="character" w:customStyle="1" w:styleId="301CoretextbulletsChar">
    <w:name w:val="301 Core text bullets Char"/>
    <w:basedOn w:val="DefaultParagraphFont"/>
    <w:link w:val="301Coretextbullets"/>
    <w:rsid w:val="008C1736"/>
    <w:rPr>
      <w:rFonts w:ascii="Arial" w:eastAsia="Times New Roman" w:hAnsi="Arial" w:cs="Times New Roman"/>
      <w:szCs w:val="20"/>
      <w:lang w:val="en-US" w:bidi="en-US"/>
    </w:rPr>
  </w:style>
  <w:style w:type="paragraph" w:customStyle="1" w:styleId="2CoreTextNormal">
    <w:name w:val="2 Core Text Normal"/>
    <w:basedOn w:val="301Coretextbullets"/>
    <w:link w:val="2CoreTextNormalChar"/>
    <w:qFormat/>
    <w:rsid w:val="008C1736"/>
    <w:pPr>
      <w:widowControl w:val="0"/>
      <w:numPr>
        <w:numId w:val="0"/>
      </w:numPr>
      <w:tabs>
        <w:tab w:val="left" w:pos="0"/>
      </w:tabs>
    </w:pPr>
  </w:style>
  <w:style w:type="character" w:customStyle="1" w:styleId="2CoreTextNormalChar">
    <w:name w:val="2 Core Text Normal Char"/>
    <w:basedOn w:val="DefaultParagraphFont"/>
    <w:link w:val="2CoreTextNormal"/>
    <w:rsid w:val="008C1736"/>
    <w:rPr>
      <w:rFonts w:ascii="Arial" w:eastAsia="Times New Roman" w:hAnsi="Arial" w:cs="Times New Roman"/>
      <w:szCs w:val="20"/>
      <w:lang w:val="en-US" w:bidi="en-US"/>
    </w:rPr>
  </w:style>
  <w:style w:type="paragraph" w:customStyle="1" w:styleId="12CoreTextsubsubheading">
    <w:name w:val="12 Core Text sub sub heading"/>
    <w:basedOn w:val="Normal"/>
    <w:next w:val="13CoreTextParagraphHeading"/>
    <w:rsid w:val="008C1736"/>
    <w:pPr>
      <w:widowControl w:val="0"/>
      <w:shd w:val="clear" w:color="auto" w:fill="FFFFFF"/>
      <w:spacing w:before="240" w:after="120" w:line="240" w:lineRule="auto"/>
      <w:outlineLvl w:val="1"/>
    </w:pPr>
    <w:rPr>
      <w:rFonts w:ascii="Arial Black" w:eastAsia="Times New Roman" w:hAnsi="Arial Black" w:cs="Times New Roman"/>
      <w:b/>
      <w:color w:val="1F497D"/>
      <w:spacing w:val="-10"/>
      <w:sz w:val="28"/>
    </w:rPr>
  </w:style>
  <w:style w:type="paragraph" w:customStyle="1" w:styleId="13CoreTextParagraphHeading">
    <w:name w:val="13 Core Text Paragraph Heading"/>
    <w:basedOn w:val="41CoretextTableheader"/>
    <w:next w:val="2CoreTextNormal"/>
    <w:link w:val="13CoreTextParagraphHeadingChar"/>
    <w:qFormat/>
    <w:rsid w:val="008C1736"/>
  </w:style>
  <w:style w:type="character" w:customStyle="1" w:styleId="13CoreTextParagraphHeadingChar">
    <w:name w:val="13 Core Text Paragraph Heading Char"/>
    <w:basedOn w:val="DefaultParagraphFont"/>
    <w:link w:val="13CoreTextParagraphHeading"/>
    <w:rsid w:val="008C1736"/>
    <w:rPr>
      <w:rFonts w:ascii="Arial" w:eastAsia="Times New Roman" w:hAnsi="Arial" w:cs="Times New Roman"/>
      <w:sz w:val="18"/>
      <w:szCs w:val="20"/>
      <w:lang w:val="en-US" w:bidi="en-US"/>
    </w:rPr>
  </w:style>
  <w:style w:type="paragraph" w:customStyle="1" w:styleId="41CoretextTableheader">
    <w:name w:val="41 Core text Table header"/>
    <w:basedOn w:val="42CoreTexttabletext"/>
    <w:next w:val="2CoreTextNormal"/>
    <w:rsid w:val="008C1736"/>
  </w:style>
  <w:style w:type="paragraph" w:customStyle="1" w:styleId="302CoreTextlastbullet">
    <w:name w:val="302 Core Text last bullet"/>
    <w:basedOn w:val="301Coretextbullets"/>
    <w:next w:val="2CoreTextNormal"/>
    <w:rsid w:val="008C1736"/>
    <w:pPr>
      <w:spacing w:after="240"/>
      <w:ind w:left="357" w:hanging="357"/>
    </w:pPr>
  </w:style>
  <w:style w:type="paragraph" w:customStyle="1" w:styleId="42CoreTexttabletext">
    <w:name w:val="42 Core Text table text"/>
    <w:basedOn w:val="2CoreTextNormal"/>
    <w:next w:val="2CoreTextNormal"/>
    <w:rsid w:val="008C1736"/>
    <w:rPr>
      <w:sz w:val="18"/>
    </w:rPr>
  </w:style>
  <w:style w:type="paragraph" w:customStyle="1" w:styleId="Default">
    <w:name w:val="Default"/>
    <w:rsid w:val="008C173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bidi="en-US"/>
    </w:rPr>
  </w:style>
  <w:style w:type="paragraph" w:customStyle="1" w:styleId="10Coretextchapterheading">
    <w:name w:val="10 Core text chapter heading"/>
    <w:basedOn w:val="Normal"/>
    <w:next w:val="11CoreTextsubheading"/>
    <w:rsid w:val="008C1736"/>
    <w:pPr>
      <w:keepNext/>
      <w:pageBreakBefore/>
      <w:widowControl w:val="0"/>
      <w:numPr>
        <w:numId w:val="3"/>
      </w:numPr>
      <w:shd w:val="clear" w:color="auto" w:fill="1F497D"/>
      <w:spacing w:before="480" w:after="240" w:line="240" w:lineRule="auto"/>
      <w:outlineLvl w:val="0"/>
    </w:pPr>
    <w:rPr>
      <w:rFonts w:ascii="Arial Black" w:eastAsia="Times New Roman" w:hAnsi="Arial Black" w:cs="Times New Roman"/>
      <w:b/>
      <w:caps/>
      <w:color w:val="FFFFFF"/>
      <w:spacing w:val="20"/>
      <w:sz w:val="56"/>
    </w:rPr>
  </w:style>
  <w:style w:type="paragraph" w:customStyle="1" w:styleId="11CoreTextsubheading">
    <w:name w:val="11 Core Text sub heading"/>
    <w:basedOn w:val="Normal"/>
    <w:next w:val="12CoreTextsubsubheading"/>
    <w:link w:val="11CoreTextsubheadingChar"/>
    <w:rsid w:val="008C1736"/>
    <w:pPr>
      <w:widowControl w:val="0"/>
      <w:numPr>
        <w:ilvl w:val="1"/>
        <w:numId w:val="3"/>
      </w:numPr>
      <w:pBdr>
        <w:bottom w:val="single" w:sz="4" w:space="1" w:color="auto"/>
      </w:pBdr>
      <w:shd w:val="clear" w:color="auto" w:fill="FFFFFF"/>
      <w:spacing w:before="360" w:after="240" w:line="240" w:lineRule="auto"/>
      <w:ind w:hanging="792"/>
      <w:outlineLvl w:val="1"/>
    </w:pPr>
    <w:rPr>
      <w:rFonts w:ascii="Arial Black" w:eastAsia="Times New Roman" w:hAnsi="Arial Black" w:cs="Times New Roman"/>
      <w:b/>
      <w:caps/>
      <w:color w:val="1F497D"/>
      <w:spacing w:val="-10"/>
      <w:sz w:val="32"/>
    </w:rPr>
  </w:style>
  <w:style w:type="character" w:customStyle="1" w:styleId="11CoreTextsubheadingChar">
    <w:name w:val="11 Core Text sub heading Char"/>
    <w:basedOn w:val="DefaultParagraphFont"/>
    <w:link w:val="11CoreTextsubheading"/>
    <w:rsid w:val="008C1736"/>
    <w:rPr>
      <w:rFonts w:ascii="Arial Black" w:eastAsia="Times New Roman" w:hAnsi="Arial Black" w:cs="Times New Roman"/>
      <w:b/>
      <w:caps/>
      <w:color w:val="1F497D"/>
      <w:spacing w:val="-10"/>
      <w:sz w:val="32"/>
      <w:shd w:val="clear" w:color="auto" w:fill="FFFFFF"/>
    </w:rPr>
  </w:style>
  <w:style w:type="paragraph" w:customStyle="1" w:styleId="tablehead">
    <w:name w:val="tablehead"/>
    <w:basedOn w:val="Normal"/>
    <w:rsid w:val="008C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dnoteReference">
    <w:name w:val="endnote reference"/>
    <w:basedOn w:val="DefaultParagraphFont"/>
    <w:unhideWhenUsed/>
    <w:rsid w:val="008C1736"/>
  </w:style>
  <w:style w:type="character" w:customStyle="1" w:styleId="A6">
    <w:name w:val="A6"/>
    <w:rsid w:val="008C1736"/>
    <w:rPr>
      <w:rFonts w:cs="Network Rail Sans"/>
      <w:color w:val="000000"/>
    </w:rPr>
  </w:style>
  <w:style w:type="paragraph" w:styleId="Title">
    <w:name w:val="Title"/>
    <w:basedOn w:val="Normal"/>
    <w:next w:val="Normal"/>
    <w:link w:val="TitleChar"/>
    <w:qFormat/>
    <w:rsid w:val="008C173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C17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C1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173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1736"/>
    <w:rPr>
      <w:b/>
      <w:bCs/>
    </w:rPr>
  </w:style>
  <w:style w:type="character" w:styleId="Emphasis">
    <w:name w:val="Emphasis"/>
    <w:basedOn w:val="DefaultParagraphFont"/>
    <w:uiPriority w:val="20"/>
    <w:qFormat/>
    <w:rsid w:val="008C1736"/>
    <w:rPr>
      <w:i/>
      <w:iCs/>
    </w:rPr>
  </w:style>
  <w:style w:type="paragraph" w:styleId="NoSpacing">
    <w:name w:val="No Spacing"/>
    <w:link w:val="NoSpacingChar"/>
    <w:uiPriority w:val="1"/>
    <w:qFormat/>
    <w:rsid w:val="008C1736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C1736"/>
    <w:rPr>
      <w:rFonts w:eastAsiaTheme="minorEastAsia"/>
      <w:lang w:val="en-US" w:bidi="en-US"/>
    </w:rPr>
  </w:style>
  <w:style w:type="paragraph" w:styleId="Quote">
    <w:name w:val="Quote"/>
    <w:basedOn w:val="Normal"/>
    <w:next w:val="Normal"/>
    <w:link w:val="QuoteChar"/>
    <w:qFormat/>
    <w:rsid w:val="008C173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173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8C173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rsid w:val="008C1736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qFormat/>
    <w:rsid w:val="008C173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qFormat/>
    <w:rsid w:val="008C1736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qFormat/>
    <w:rsid w:val="008C173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qFormat/>
    <w:rsid w:val="008C173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qFormat/>
    <w:rsid w:val="008C1736"/>
    <w:rPr>
      <w:b/>
      <w:bCs/>
      <w:smallCaps/>
      <w:spacing w:val="5"/>
    </w:rPr>
  </w:style>
  <w:style w:type="paragraph" w:customStyle="1" w:styleId="Pa3">
    <w:name w:val="Pa3"/>
    <w:basedOn w:val="Default"/>
    <w:next w:val="Default"/>
    <w:rsid w:val="008C1736"/>
    <w:pPr>
      <w:spacing w:line="181" w:lineRule="atLeast"/>
    </w:pPr>
    <w:rPr>
      <w:rFonts w:ascii="Network Rail Sans" w:hAnsi="Network Rail Sans" w:cstheme="minorBidi"/>
      <w:color w:val="auto"/>
      <w:lang w:val="en-GB" w:bidi="ar-SA"/>
    </w:rPr>
  </w:style>
  <w:style w:type="paragraph" w:styleId="List5">
    <w:name w:val="List 5"/>
    <w:basedOn w:val="List"/>
    <w:rsid w:val="008C1736"/>
    <w:pPr>
      <w:spacing w:after="240" w:line="240" w:lineRule="atLeast"/>
      <w:ind w:left="2880" w:hanging="360"/>
      <w:contextualSpacing w:val="0"/>
      <w:jc w:val="both"/>
    </w:pPr>
    <w:rPr>
      <w:rFonts w:ascii="Arial" w:eastAsia="Times New Roman" w:hAnsi="Arial" w:cs="Times New Roman"/>
      <w:spacing w:val="-5"/>
      <w:szCs w:val="20"/>
    </w:rPr>
  </w:style>
  <w:style w:type="paragraph" w:customStyle="1" w:styleId="Coretexttemplateheader">
    <w:name w:val="Core text template header"/>
    <w:basedOn w:val="Normal"/>
    <w:link w:val="CoretexttemplateheaderChar"/>
    <w:qFormat/>
    <w:rsid w:val="008C1736"/>
    <w:pPr>
      <w:keepNext/>
      <w:keepLines/>
      <w:spacing w:after="120" w:line="220" w:lineRule="atLeast"/>
      <w:jc w:val="both"/>
    </w:pPr>
    <w:rPr>
      <w:rFonts w:ascii="Arial Black" w:eastAsia="Times New Roman" w:hAnsi="Arial Black" w:cs="Times New Roman"/>
      <w:noProof/>
      <w:spacing w:val="-25"/>
      <w:kern w:val="28"/>
      <w:sz w:val="32"/>
      <w:szCs w:val="20"/>
    </w:rPr>
  </w:style>
  <w:style w:type="character" w:customStyle="1" w:styleId="CoretexttemplateheaderChar">
    <w:name w:val="Core text template header Char"/>
    <w:basedOn w:val="DefaultParagraphFont"/>
    <w:link w:val="Coretexttemplateheader"/>
    <w:rsid w:val="008C1736"/>
    <w:rPr>
      <w:rFonts w:ascii="Arial Black" w:eastAsia="Times New Roman" w:hAnsi="Arial Black" w:cs="Times New Roman"/>
      <w:noProof/>
      <w:spacing w:val="-25"/>
      <w:kern w:val="28"/>
      <w:sz w:val="32"/>
      <w:szCs w:val="20"/>
    </w:rPr>
  </w:style>
  <w:style w:type="paragraph" w:customStyle="1" w:styleId="Coretexttitle">
    <w:name w:val="Core text title"/>
    <w:basedOn w:val="Normal"/>
    <w:qFormat/>
    <w:rsid w:val="008C1736"/>
    <w:pPr>
      <w:keepNext/>
      <w:keepLines/>
      <w:pBdr>
        <w:top w:val="single" w:sz="48" w:space="18" w:color="auto"/>
      </w:pBdr>
      <w:tabs>
        <w:tab w:val="left" w:pos="0"/>
      </w:tabs>
      <w:spacing w:before="240" w:after="500" w:line="640" w:lineRule="exact"/>
      <w:jc w:val="both"/>
    </w:pPr>
    <w:rPr>
      <w:rFonts w:ascii="Arial Black" w:eastAsia="Times New Roman" w:hAnsi="Arial Black" w:cs="Times New Roman"/>
      <w:b/>
      <w:color w:val="1F497D"/>
      <w:spacing w:val="-48"/>
      <w:kern w:val="28"/>
      <w:sz w:val="64"/>
      <w:szCs w:val="20"/>
    </w:rPr>
  </w:style>
  <w:style w:type="paragraph" w:customStyle="1" w:styleId="Coretextcoversubtitle">
    <w:name w:val="Core text cover subtitle"/>
    <w:basedOn w:val="Title"/>
    <w:link w:val="CoretextcoversubtitleChar"/>
    <w:qFormat/>
    <w:rsid w:val="008C1736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jc w:val="both"/>
    </w:pPr>
    <w:rPr>
      <w:rFonts w:ascii="Arial Black" w:eastAsia="Times New Roman" w:hAnsi="Arial Black" w:cs="Times New Roman"/>
      <w:b/>
      <w:color w:val="1F497D"/>
      <w:spacing w:val="-30"/>
      <w:sz w:val="40"/>
      <w:szCs w:val="20"/>
    </w:rPr>
  </w:style>
  <w:style w:type="character" w:customStyle="1" w:styleId="CoretextcoversubtitleChar">
    <w:name w:val="Core text cover subtitle Char"/>
    <w:basedOn w:val="TitleChar"/>
    <w:link w:val="Coretextcoversubtitle"/>
    <w:rsid w:val="008C1736"/>
    <w:rPr>
      <w:rFonts w:ascii="Arial Black" w:eastAsia="Times New Roman" w:hAnsi="Arial Black" w:cs="Times New Roman"/>
      <w:b/>
      <w:color w:val="1F497D"/>
      <w:spacing w:val="-30"/>
      <w:kern w:val="28"/>
      <w:sz w:val="40"/>
      <w:szCs w:val="20"/>
    </w:rPr>
  </w:style>
  <w:style w:type="paragraph" w:customStyle="1" w:styleId="Coretextcoverdate">
    <w:name w:val="Core text cover date"/>
    <w:basedOn w:val="BodyText"/>
    <w:link w:val="CoretextcoverdateChar"/>
    <w:qFormat/>
    <w:rsid w:val="008C1736"/>
    <w:pPr>
      <w:spacing w:after="240" w:line="240" w:lineRule="atLeast"/>
      <w:ind w:left="5400"/>
    </w:pPr>
    <w:rPr>
      <w:rFonts w:ascii="Arial Black" w:eastAsia="Times New Roman" w:hAnsi="Arial Black" w:cs="Times New Roman"/>
      <w:b/>
      <w:color w:val="F79646"/>
      <w:spacing w:val="-5"/>
      <w:sz w:val="40"/>
      <w:szCs w:val="40"/>
    </w:rPr>
  </w:style>
  <w:style w:type="character" w:customStyle="1" w:styleId="CoretextcoverdateChar">
    <w:name w:val="Core text cover date Char"/>
    <w:basedOn w:val="BodyTextChar"/>
    <w:link w:val="Coretextcoverdate"/>
    <w:rsid w:val="008C1736"/>
    <w:rPr>
      <w:rFonts w:ascii="Arial Black" w:eastAsia="Times New Roman" w:hAnsi="Arial Black" w:cs="Times New Roman"/>
      <w:b/>
      <w:color w:val="F79646"/>
      <w:spacing w:val="-5"/>
      <w:sz w:val="40"/>
      <w:szCs w:val="40"/>
      <w:lang w:eastAsia="en-GB"/>
    </w:rPr>
  </w:style>
  <w:style w:type="paragraph" w:styleId="List">
    <w:name w:val="List"/>
    <w:basedOn w:val="Normal"/>
    <w:unhideWhenUsed/>
    <w:rsid w:val="008C1736"/>
    <w:pPr>
      <w:ind w:left="283" w:hanging="283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8C1736"/>
    <w:pPr>
      <w:spacing w:after="0"/>
    </w:pPr>
  </w:style>
  <w:style w:type="paragraph" w:customStyle="1" w:styleId="ReturnAddress">
    <w:name w:val="Return Address"/>
    <w:basedOn w:val="Normal"/>
    <w:rsid w:val="008C1736"/>
    <w:pPr>
      <w:keepLines/>
      <w:framePr w:w="5160" w:h="840" w:wrap="notBeside" w:vAnchor="page" w:hAnchor="page" w:x="6121" w:y="915" w:anchorLock="1"/>
      <w:tabs>
        <w:tab w:val="left" w:pos="2160"/>
      </w:tabs>
      <w:spacing w:after="12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pprovalBoxCoretexttemplate">
    <w:name w:val="Approval Box Core text template"/>
    <w:basedOn w:val="Title"/>
    <w:link w:val="ApprovalBoxCoretexttemplateChar"/>
    <w:qFormat/>
    <w:rsid w:val="008C1736"/>
    <w:pPr>
      <w:keepNext/>
      <w:keepLines/>
      <w:framePr w:hSpace="180" w:wrap="around" w:vAnchor="text" w:hAnchor="margin" w:y="311"/>
      <w:pBdr>
        <w:bottom w:val="none" w:sz="0" w:space="0" w:color="auto"/>
      </w:pBdr>
      <w:spacing w:before="220" w:after="60" w:line="320" w:lineRule="atLeast"/>
      <w:contextualSpacing w:val="0"/>
      <w:jc w:val="center"/>
    </w:pPr>
    <w:rPr>
      <w:rFonts w:ascii="Arial Black" w:eastAsia="Times New Roman" w:hAnsi="Arial Black" w:cs="Times New Roman"/>
      <w:color w:val="1F497D"/>
      <w:spacing w:val="-30"/>
    </w:rPr>
  </w:style>
  <w:style w:type="character" w:customStyle="1" w:styleId="ApprovalBoxCoretexttemplateChar">
    <w:name w:val="Approval Box Core text template Char"/>
    <w:basedOn w:val="TitleChar"/>
    <w:link w:val="ApprovalBoxCoretexttemplate"/>
    <w:rsid w:val="008C1736"/>
    <w:rPr>
      <w:rFonts w:ascii="Arial Black" w:eastAsia="Times New Roman" w:hAnsi="Arial Black" w:cs="Times New Roman"/>
      <w:color w:val="1F497D"/>
      <w:spacing w:val="-30"/>
      <w:kern w:val="28"/>
      <w:sz w:val="52"/>
      <w:szCs w:val="52"/>
    </w:rPr>
  </w:style>
  <w:style w:type="paragraph" w:customStyle="1" w:styleId="CoretextTOCheading">
    <w:name w:val="Core text TOC heading"/>
    <w:basedOn w:val="Title"/>
    <w:link w:val="CoretextTOCheadingChar"/>
    <w:qFormat/>
    <w:rsid w:val="008C1736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jc w:val="both"/>
    </w:pPr>
    <w:rPr>
      <w:rFonts w:ascii="Arial Black" w:eastAsia="Times New Roman" w:hAnsi="Arial Black" w:cs="Times New Roman"/>
      <w:spacing w:val="-30"/>
      <w:sz w:val="40"/>
      <w:szCs w:val="20"/>
    </w:rPr>
  </w:style>
  <w:style w:type="character" w:customStyle="1" w:styleId="CoretextTOCheadingChar">
    <w:name w:val="Core text TOC heading Char"/>
    <w:basedOn w:val="TitleChar"/>
    <w:link w:val="CoretextTOCheading"/>
    <w:rsid w:val="008C1736"/>
    <w:rPr>
      <w:rFonts w:ascii="Arial Black" w:eastAsia="Times New Roman" w:hAnsi="Arial Black" w:cs="Times New Roman"/>
      <w:color w:val="323E4F" w:themeColor="text2" w:themeShade="BF"/>
      <w:spacing w:val="-30"/>
      <w:kern w:val="28"/>
      <w:sz w:val="40"/>
      <w:szCs w:val="20"/>
    </w:rPr>
  </w:style>
  <w:style w:type="paragraph" w:customStyle="1" w:styleId="62CoretextTOCLevel2">
    <w:name w:val="62 Core text TOC Level 2"/>
    <w:basedOn w:val="Normal"/>
    <w:rsid w:val="008C1736"/>
    <w:pPr>
      <w:tabs>
        <w:tab w:val="left" w:pos="1100"/>
        <w:tab w:val="right" w:leader="dot" w:pos="8080"/>
      </w:tabs>
      <w:spacing w:after="60" w:line="240" w:lineRule="auto"/>
      <w:ind w:left="567"/>
      <w:jc w:val="both"/>
      <w:outlineLvl w:val="0"/>
    </w:pPr>
    <w:rPr>
      <w:rFonts w:ascii="Arial" w:eastAsia="Times New Roman" w:hAnsi="Arial" w:cs="Times New Roman"/>
      <w:noProof/>
      <w:spacing w:val="-4"/>
      <w:lang w:eastAsia="en-GB"/>
    </w:rPr>
  </w:style>
  <w:style w:type="paragraph" w:customStyle="1" w:styleId="8CoreTextFootnote">
    <w:name w:val="8 Core Text Footnote"/>
    <w:basedOn w:val="Normal"/>
    <w:link w:val="8CoreTextFootnoteChar"/>
    <w:qFormat/>
    <w:rsid w:val="008C1736"/>
    <w:pPr>
      <w:keepLines/>
      <w:spacing w:after="120" w:line="200" w:lineRule="atLeast"/>
      <w:jc w:val="both"/>
    </w:pPr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8CoreTextFootnoteChar">
    <w:name w:val="8 Core Text Footnote Char"/>
    <w:basedOn w:val="DefaultParagraphFont"/>
    <w:link w:val="8CoreTextFootnote"/>
    <w:rsid w:val="008C1736"/>
    <w:rPr>
      <w:rFonts w:ascii="Arial" w:eastAsia="Times New Roman" w:hAnsi="Arial" w:cs="Times New Roman"/>
      <w:spacing w:val="-5"/>
      <w:sz w:val="16"/>
      <w:szCs w:val="20"/>
    </w:rPr>
  </w:style>
  <w:style w:type="paragraph" w:customStyle="1" w:styleId="breadcrumb">
    <w:name w:val="breadcrumb"/>
    <w:basedOn w:val="Normal"/>
    <w:rsid w:val="008C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8C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edHeading1">
    <w:name w:val="Numbered Heading 1"/>
    <w:basedOn w:val="Heading1"/>
    <w:link w:val="NumberedHeading1Char"/>
    <w:qFormat/>
    <w:rsid w:val="008C1736"/>
    <w:pPr>
      <w:keepLines/>
      <w:numPr>
        <w:numId w:val="0"/>
      </w:numPr>
      <w:spacing w:before="240" w:after="0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umberedHeading1Char">
    <w:name w:val="Numbered Heading 1 Char"/>
    <w:basedOn w:val="Heading1Char"/>
    <w:link w:val="NumberedHeading1"/>
    <w:rsid w:val="008C1736"/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NumberedHeading2">
    <w:name w:val="Numbered Heading 2"/>
    <w:basedOn w:val="Heading2"/>
    <w:link w:val="NumberedHeading2Char"/>
    <w:qFormat/>
    <w:rsid w:val="008C1736"/>
    <w:pPr>
      <w:keepLines/>
      <w:numPr>
        <w:ilvl w:val="0"/>
        <w:numId w:val="0"/>
      </w:numPr>
      <w:tabs>
        <w:tab w:val="clear" w:pos="2694"/>
      </w:tabs>
      <w:spacing w:before="40" w:after="0"/>
    </w:pPr>
    <w:rPr>
      <w:rFonts w:asciiTheme="majorHAnsi" w:eastAsiaTheme="majorEastAsia" w:hAnsiTheme="majorHAnsi" w:cstheme="majorBidi"/>
      <w:b w:val="0"/>
      <w:color w:val="2F5496" w:themeColor="accent1" w:themeShade="BF"/>
      <w:sz w:val="26"/>
      <w:szCs w:val="26"/>
    </w:rPr>
  </w:style>
  <w:style w:type="character" w:customStyle="1" w:styleId="NumberedHeading2Char">
    <w:name w:val="Numbered Heading 2 Char"/>
    <w:basedOn w:val="Heading2Char"/>
    <w:link w:val="NumberedHeading2"/>
    <w:rsid w:val="008C1736"/>
    <w:rPr>
      <w:rFonts w:asciiTheme="majorHAnsi" w:eastAsiaTheme="majorEastAsia" w:hAnsiTheme="majorHAnsi" w:cstheme="majorBidi"/>
      <w:b w:val="0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C1736"/>
    <w:rPr>
      <w:color w:val="605E5C"/>
      <w:shd w:val="clear" w:color="auto" w:fill="E1DFDD"/>
    </w:rPr>
  </w:style>
  <w:style w:type="character" w:customStyle="1" w:styleId="DefaultParagraphFont1">
    <w:name w:val="Default Paragraph Font1"/>
    <w:rsid w:val="008C1736"/>
  </w:style>
  <w:style w:type="character" w:customStyle="1" w:styleId="FootnoteReference1">
    <w:name w:val="Footnote Reference1"/>
    <w:rsid w:val="008C1736"/>
    <w:rPr>
      <w:vertAlign w:val="superscript"/>
    </w:rPr>
  </w:style>
  <w:style w:type="character" w:customStyle="1" w:styleId="EndnoteReference1">
    <w:name w:val="Endnote Reference1"/>
    <w:basedOn w:val="DefaultParagraphFont1"/>
    <w:rsid w:val="008C1736"/>
  </w:style>
  <w:style w:type="character" w:customStyle="1" w:styleId="ListLabel1">
    <w:name w:val="ListLabel 1"/>
    <w:rsid w:val="008C1736"/>
    <w:rPr>
      <w:rFonts w:cs="font278"/>
    </w:rPr>
  </w:style>
  <w:style w:type="character" w:customStyle="1" w:styleId="ListLabel2">
    <w:name w:val="ListLabel 2"/>
    <w:rsid w:val="008C1736"/>
    <w:rPr>
      <w:rFonts w:cs="Courier New"/>
    </w:rPr>
  </w:style>
  <w:style w:type="character" w:customStyle="1" w:styleId="ListLabel3">
    <w:name w:val="ListLabel 3"/>
    <w:rsid w:val="008C1736"/>
    <w:rPr>
      <w:rFonts w:eastAsia="Times New Roman" w:cs="Times New Roman"/>
    </w:rPr>
  </w:style>
  <w:style w:type="character" w:customStyle="1" w:styleId="ListLabel4">
    <w:name w:val="ListLabel 4"/>
    <w:rsid w:val="008C1736"/>
    <w:rPr>
      <w:rFonts w:cs="Arial"/>
    </w:rPr>
  </w:style>
  <w:style w:type="character" w:customStyle="1" w:styleId="FootnoteCharacters">
    <w:name w:val="Footnote Characters"/>
    <w:rsid w:val="008C1736"/>
  </w:style>
  <w:style w:type="character" w:customStyle="1" w:styleId="EndnoteCharacters">
    <w:name w:val="Endnote Characters"/>
    <w:rsid w:val="008C1736"/>
  </w:style>
  <w:style w:type="paragraph" w:customStyle="1" w:styleId="Heading">
    <w:name w:val="Heading"/>
    <w:basedOn w:val="Normal"/>
    <w:next w:val="BodyText"/>
    <w:rsid w:val="008C1736"/>
    <w:pPr>
      <w:keepNext/>
      <w:suppressAutoHyphens/>
      <w:spacing w:before="240" w:after="120" w:line="100" w:lineRule="atLeast"/>
    </w:pPr>
    <w:rPr>
      <w:rFonts w:ascii="Arial" w:eastAsia="Microsoft YaHei" w:hAnsi="Arial" w:cs="Lucida Sans"/>
      <w:color w:val="000000"/>
      <w:sz w:val="28"/>
      <w:szCs w:val="28"/>
    </w:rPr>
  </w:style>
  <w:style w:type="paragraph" w:customStyle="1" w:styleId="Index">
    <w:name w:val="Index"/>
    <w:basedOn w:val="Normal"/>
    <w:rsid w:val="008C1736"/>
    <w:pPr>
      <w:suppressLineNumbers/>
      <w:suppressAutoHyphens/>
      <w:spacing w:after="0" w:line="100" w:lineRule="atLeast"/>
    </w:pPr>
    <w:rPr>
      <w:rFonts w:ascii="Arial" w:eastAsia="SimSun" w:hAnsi="Arial" w:cs="Lucida Sans"/>
      <w:color w:val="000000"/>
      <w:sz w:val="24"/>
      <w:szCs w:val="24"/>
    </w:rPr>
  </w:style>
  <w:style w:type="paragraph" w:customStyle="1" w:styleId="FootnoteText1">
    <w:name w:val="Footnote Text1"/>
    <w:basedOn w:val="Normal"/>
    <w:rsid w:val="008C1736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Caption1">
    <w:name w:val="Caption1"/>
    <w:basedOn w:val="Normal"/>
    <w:rsid w:val="008C1736"/>
    <w:pPr>
      <w:suppressAutoHyphens/>
      <w:spacing w:after="0" w:line="100" w:lineRule="atLeast"/>
    </w:pPr>
    <w:rPr>
      <w:rFonts w:ascii="Arial" w:eastAsia="SimSun" w:hAnsi="Arial" w:cs="Arial"/>
      <w:b/>
      <w:bCs/>
      <w:color w:val="4F81BD"/>
      <w:sz w:val="18"/>
      <w:szCs w:val="18"/>
    </w:rPr>
  </w:style>
  <w:style w:type="paragraph" w:customStyle="1" w:styleId="ContentsHeading">
    <w:name w:val="Contents Heading"/>
    <w:basedOn w:val="Heading1"/>
    <w:rsid w:val="008C1736"/>
    <w:pPr>
      <w:keepLines/>
      <w:numPr>
        <w:numId w:val="0"/>
      </w:numPr>
      <w:suppressLineNumbers/>
      <w:suppressAutoHyphens/>
      <w:spacing w:before="480" w:after="0" w:line="100" w:lineRule="atLeast"/>
    </w:pPr>
    <w:rPr>
      <w:rFonts w:ascii="Cambria" w:eastAsia="SimSun" w:hAnsi="Cambria" w:cs="font278"/>
      <w:bCs/>
      <w:color w:val="365F91"/>
      <w:sz w:val="32"/>
      <w:szCs w:val="32"/>
    </w:rPr>
  </w:style>
  <w:style w:type="paragraph" w:customStyle="1" w:styleId="TableofFigures1">
    <w:name w:val="Table of Figures1"/>
    <w:basedOn w:val="Normal"/>
    <w:rsid w:val="008C1736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8C1736"/>
    <w:pPr>
      <w:suppressAutoHyphens/>
      <w:spacing w:after="0" w:line="100" w:lineRule="atLeast"/>
      <w:ind w:left="240" w:hanging="240"/>
    </w:pPr>
    <w:rPr>
      <w:rFonts w:eastAsia="SimSun" w:cs="Arial"/>
      <w:color w:val="000000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C1736"/>
    <w:pPr>
      <w:suppressAutoHyphens/>
      <w:spacing w:after="0" w:line="100" w:lineRule="atLeast"/>
      <w:ind w:left="480" w:hanging="240"/>
    </w:pPr>
    <w:rPr>
      <w:rFonts w:eastAsia="SimSun" w:cs="Arial"/>
      <w:color w:val="000000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C1736"/>
    <w:pPr>
      <w:suppressAutoHyphens/>
      <w:spacing w:after="0" w:line="100" w:lineRule="atLeast"/>
      <w:ind w:left="720" w:hanging="240"/>
    </w:pPr>
    <w:rPr>
      <w:rFonts w:eastAsia="SimSun" w:cs="Arial"/>
      <w:color w:val="000000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C1736"/>
    <w:pPr>
      <w:suppressAutoHyphens/>
      <w:spacing w:after="0" w:line="100" w:lineRule="atLeast"/>
      <w:ind w:left="960" w:hanging="240"/>
    </w:pPr>
    <w:rPr>
      <w:rFonts w:eastAsia="SimSun" w:cs="Arial"/>
      <w:color w:val="000000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C1736"/>
    <w:pPr>
      <w:suppressAutoHyphens/>
      <w:spacing w:after="0" w:line="100" w:lineRule="atLeast"/>
      <w:ind w:left="1200" w:hanging="240"/>
    </w:pPr>
    <w:rPr>
      <w:rFonts w:eastAsia="SimSun" w:cs="Arial"/>
      <w:color w:val="000000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C1736"/>
    <w:pPr>
      <w:suppressAutoHyphens/>
      <w:spacing w:after="0" w:line="100" w:lineRule="atLeast"/>
      <w:ind w:left="1440" w:hanging="240"/>
    </w:pPr>
    <w:rPr>
      <w:rFonts w:eastAsia="SimSun" w:cs="Arial"/>
      <w:color w:val="000000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C1736"/>
    <w:pPr>
      <w:suppressAutoHyphens/>
      <w:spacing w:after="0" w:line="100" w:lineRule="atLeast"/>
      <w:ind w:left="1680" w:hanging="240"/>
    </w:pPr>
    <w:rPr>
      <w:rFonts w:eastAsia="SimSun" w:cs="Arial"/>
      <w:color w:val="000000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C1736"/>
    <w:pPr>
      <w:suppressAutoHyphens/>
      <w:spacing w:after="0" w:line="100" w:lineRule="atLeast"/>
      <w:ind w:left="1920" w:hanging="240"/>
    </w:pPr>
    <w:rPr>
      <w:rFonts w:eastAsia="SimSun" w:cs="Arial"/>
      <w:color w:val="000000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C1736"/>
    <w:pPr>
      <w:suppressAutoHyphens/>
      <w:spacing w:after="0" w:line="100" w:lineRule="atLeast"/>
      <w:ind w:left="2160" w:hanging="240"/>
    </w:pPr>
    <w:rPr>
      <w:rFonts w:eastAsia="SimSun" w:cs="Arial"/>
      <w:color w:val="000000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8C1736"/>
    <w:pPr>
      <w:suppressAutoHyphens/>
      <w:spacing w:before="240" w:after="120" w:line="100" w:lineRule="atLeast"/>
      <w:jc w:val="center"/>
    </w:pPr>
    <w:rPr>
      <w:rFonts w:eastAsia="SimSun" w:cs="Arial"/>
      <w:b/>
      <w:bCs/>
      <w:color w:val="000000"/>
      <w:sz w:val="26"/>
      <w:szCs w:val="26"/>
    </w:rPr>
  </w:style>
  <w:style w:type="character" w:customStyle="1" w:styleId="nolink">
    <w:name w:val="nolink"/>
    <w:basedOn w:val="DefaultParagraphFont"/>
    <w:rsid w:val="008C1736"/>
  </w:style>
  <w:style w:type="character" w:customStyle="1" w:styleId="definition-url">
    <w:name w:val="definition-url"/>
    <w:basedOn w:val="DefaultParagraphFont"/>
    <w:rsid w:val="008C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3638</Words>
  <Characters>20741</Characters>
  <Application>Microsoft Office Word</Application>
  <DocSecurity>0</DocSecurity>
  <Lines>172</Lines>
  <Paragraphs>48</Paragraphs>
  <ScaleCrop>false</ScaleCrop>
  <Company/>
  <LinksUpToDate>false</LinksUpToDate>
  <CharactersWithSpaces>24331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Simmons</dc:creator>
  <cp:keywords/>
  <dc:description/>
  <cp:lastModifiedBy>Adam Simmons</cp:lastModifiedBy>
  <cp:revision>1</cp:revision>
  <dcterms:created xsi:type="dcterms:W3CDTF">2020-01-05T17:37:00Z</dcterms:created>
  <dcterms:modified xsi:type="dcterms:W3CDTF">2020-01-05T17:38:00Z</dcterms:modified>
</cp:coreProperties>
</file>